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4B" w:rsidRPr="00352A4B" w:rsidRDefault="00D8412F" w:rsidP="00352A4B">
      <w:pPr>
        <w:pStyle w:val="a9"/>
        <w:numPr>
          <w:ilvl w:val="0"/>
          <w:numId w:val="1"/>
        </w:numPr>
        <w:spacing w:before="40" w:after="0" w:line="360" w:lineRule="auto"/>
        <w:ind w:right="-20" w:firstLineChars="0"/>
        <w:rPr>
          <w:rFonts w:asciiTheme="minorEastAsia" w:hAnsiTheme="minorEastAsia" w:cs="宋体"/>
          <w:sz w:val="24"/>
          <w:szCs w:val="24"/>
          <w:lang w:eastAsia="zh-CN"/>
        </w:rPr>
      </w:pPr>
      <w:r w:rsidRPr="00352A4B">
        <w:rPr>
          <w:rFonts w:asciiTheme="minorEastAsia" w:hAnsiTheme="minorEastAsia" w:cs="宋体"/>
          <w:sz w:val="24"/>
          <w:szCs w:val="24"/>
          <w:lang w:eastAsia="zh-CN"/>
        </w:rPr>
        <w:t>项目名称</w:t>
      </w:r>
      <w:r w:rsidR="00352A4B">
        <w:rPr>
          <w:rFonts w:asciiTheme="minorEastAsia" w:hAnsiTheme="minorEastAsia" w:cs="宋体"/>
          <w:sz w:val="24"/>
          <w:szCs w:val="24"/>
          <w:lang w:eastAsia="zh-CN"/>
        </w:rPr>
        <w:t>:</w:t>
      </w:r>
    </w:p>
    <w:p w:rsidR="001C52B8" w:rsidRPr="00434F7B" w:rsidRDefault="002300A4" w:rsidP="00352A4B">
      <w:pPr>
        <w:pStyle w:val="a9"/>
        <w:spacing w:before="40" w:after="0" w:line="360" w:lineRule="auto"/>
        <w:ind w:left="720" w:right="-20" w:firstLineChars="0" w:firstLine="0"/>
        <w:rPr>
          <w:rFonts w:asciiTheme="minorEastAsia" w:hAnsiTheme="minorEastAsia" w:cs="宋体"/>
          <w:bCs/>
          <w:sz w:val="24"/>
          <w:szCs w:val="24"/>
          <w:lang w:eastAsia="zh-CN"/>
        </w:rPr>
      </w:pPr>
      <w:bookmarkStart w:id="0" w:name="_GoBack"/>
      <w:r w:rsidRPr="00434F7B">
        <w:rPr>
          <w:rFonts w:asciiTheme="minorEastAsia" w:hAnsiTheme="minorEastAsia" w:cs="宋体" w:hint="eastAsia"/>
          <w:bCs/>
          <w:sz w:val="24"/>
          <w:szCs w:val="24"/>
          <w:lang w:eastAsia="zh-CN"/>
        </w:rPr>
        <w:t>特种高级脂肪胺及其衍生物助剂的合成技术及应用</w:t>
      </w:r>
    </w:p>
    <w:bookmarkEnd w:id="0"/>
    <w:p w:rsidR="00352A4B" w:rsidRDefault="00D8412F" w:rsidP="00352A4B">
      <w:pPr>
        <w:spacing w:before="40" w:after="0" w:line="360" w:lineRule="auto"/>
        <w:ind w:right="-20"/>
        <w:rPr>
          <w:rFonts w:asciiTheme="minorEastAsia" w:hAnsiTheme="minorEastAsia" w:cs="宋体"/>
          <w:sz w:val="24"/>
          <w:szCs w:val="24"/>
          <w:lang w:eastAsia="zh-CN"/>
        </w:rPr>
      </w:pPr>
      <w:r w:rsidRPr="002300A4">
        <w:rPr>
          <w:rFonts w:asciiTheme="minorEastAsia" w:hAnsiTheme="minorEastAsia" w:cs="宋体"/>
          <w:sz w:val="24"/>
          <w:szCs w:val="24"/>
          <w:lang w:eastAsia="zh-CN"/>
        </w:rPr>
        <w:t>二、完成人排序</w:t>
      </w:r>
    </w:p>
    <w:p w:rsidR="00352A4B" w:rsidRPr="002300A4" w:rsidRDefault="00352A4B" w:rsidP="00352A4B">
      <w:pPr>
        <w:spacing w:before="40" w:after="0" w:line="360" w:lineRule="auto"/>
        <w:ind w:left="683" w:right="-20"/>
        <w:rPr>
          <w:rFonts w:asciiTheme="minorEastAsia" w:hAnsiTheme="minorEastAsia" w:cs="宋体"/>
          <w:sz w:val="24"/>
          <w:szCs w:val="24"/>
          <w:lang w:eastAsia="zh-CN"/>
        </w:rPr>
      </w:pPr>
      <w:r w:rsidRPr="00352A4B">
        <w:rPr>
          <w:rFonts w:asciiTheme="minorEastAsia" w:hAnsiTheme="minorEastAsia" w:cs="宋体" w:hint="eastAsia"/>
          <w:sz w:val="24"/>
          <w:szCs w:val="24"/>
          <w:lang w:eastAsia="zh-CN"/>
        </w:rPr>
        <w:t>李闯，游正伟、管清宝，谌建新，张远军，唐毅，薛士林</w:t>
      </w:r>
    </w:p>
    <w:p w:rsidR="002C1ED0" w:rsidRPr="002300A4" w:rsidRDefault="00D8412F" w:rsidP="00352A4B">
      <w:pPr>
        <w:spacing w:after="0" w:line="360" w:lineRule="auto"/>
        <w:ind w:right="-20"/>
        <w:rPr>
          <w:rFonts w:asciiTheme="minorEastAsia" w:hAnsiTheme="minorEastAsia" w:cs="Microsoft JhengHei"/>
          <w:sz w:val="24"/>
          <w:szCs w:val="24"/>
          <w:lang w:eastAsia="zh-CN"/>
        </w:rPr>
      </w:pPr>
      <w:r w:rsidRPr="002300A4">
        <w:rPr>
          <w:rFonts w:asciiTheme="minorEastAsia" w:hAnsiTheme="minorEastAsia" w:cs="Microsoft JhengHei"/>
          <w:position w:val="-1"/>
          <w:sz w:val="24"/>
          <w:szCs w:val="24"/>
          <w:lang w:eastAsia="zh-CN"/>
        </w:rPr>
        <w:t>三、</w:t>
      </w:r>
      <w:r w:rsidRPr="002300A4">
        <w:rPr>
          <w:rFonts w:asciiTheme="minorEastAsia" w:hAnsiTheme="minorEastAsia" w:cs="Microsoft JhengHei"/>
          <w:spacing w:val="2"/>
          <w:position w:val="-1"/>
          <w:sz w:val="24"/>
          <w:szCs w:val="24"/>
          <w:lang w:eastAsia="zh-CN"/>
        </w:rPr>
        <w:t>完</w:t>
      </w:r>
      <w:r w:rsidRPr="002300A4">
        <w:rPr>
          <w:rFonts w:asciiTheme="minorEastAsia" w:hAnsiTheme="minorEastAsia" w:cs="Microsoft JhengHei"/>
          <w:position w:val="-1"/>
          <w:sz w:val="24"/>
          <w:szCs w:val="24"/>
          <w:lang w:eastAsia="zh-CN"/>
        </w:rPr>
        <w:t>成单</w:t>
      </w:r>
      <w:r w:rsidRPr="002300A4">
        <w:rPr>
          <w:rFonts w:asciiTheme="minorEastAsia" w:hAnsiTheme="minorEastAsia" w:cs="Microsoft JhengHei"/>
          <w:spacing w:val="2"/>
          <w:position w:val="-1"/>
          <w:sz w:val="24"/>
          <w:szCs w:val="24"/>
          <w:lang w:eastAsia="zh-CN"/>
        </w:rPr>
        <w:t>位</w:t>
      </w:r>
      <w:r w:rsidRPr="002300A4">
        <w:rPr>
          <w:rFonts w:asciiTheme="minorEastAsia" w:hAnsiTheme="minorEastAsia" w:cs="Microsoft JhengHei"/>
          <w:position w:val="-1"/>
          <w:sz w:val="24"/>
          <w:szCs w:val="24"/>
          <w:lang w:eastAsia="zh-CN"/>
        </w:rPr>
        <w:t>排</w:t>
      </w:r>
      <w:r w:rsidRPr="002300A4">
        <w:rPr>
          <w:rFonts w:asciiTheme="minorEastAsia" w:hAnsiTheme="minorEastAsia" w:cs="Microsoft JhengHei"/>
          <w:spacing w:val="2"/>
          <w:position w:val="-1"/>
          <w:sz w:val="24"/>
          <w:szCs w:val="24"/>
          <w:lang w:eastAsia="zh-CN"/>
        </w:rPr>
        <w:t>序</w:t>
      </w:r>
      <w:r w:rsidRPr="002300A4">
        <w:rPr>
          <w:rFonts w:asciiTheme="minorEastAsia" w:hAnsiTheme="minorEastAsia" w:cs="Microsoft JhengHei"/>
          <w:position w:val="-1"/>
          <w:sz w:val="24"/>
          <w:szCs w:val="24"/>
          <w:lang w:eastAsia="zh-CN"/>
        </w:rPr>
        <w:t>：</w:t>
      </w:r>
    </w:p>
    <w:p w:rsidR="002C1ED0" w:rsidRPr="002300A4" w:rsidRDefault="00DC54A5" w:rsidP="00352A4B">
      <w:pPr>
        <w:spacing w:before="44" w:after="0" w:line="360" w:lineRule="auto"/>
        <w:ind w:right="611" w:firstLine="720"/>
        <w:rPr>
          <w:rFonts w:asciiTheme="minorEastAsia" w:hAnsiTheme="minorEastAsia" w:cs="Microsoft JhengHei"/>
          <w:sz w:val="24"/>
          <w:szCs w:val="24"/>
          <w:lang w:eastAsia="zh-CN"/>
        </w:rPr>
      </w:pPr>
      <w:r w:rsidRPr="002300A4">
        <w:rPr>
          <w:rFonts w:asciiTheme="minorEastAsia" w:hAnsiTheme="minorEastAsia" w:cs="Microsoft JhengHei" w:hint="eastAsia"/>
          <w:spacing w:val="2"/>
          <w:sz w:val="24"/>
          <w:szCs w:val="24"/>
          <w:lang w:eastAsia="zh-CN"/>
        </w:rPr>
        <w:t>江苏万盛大伟化学有限公司、东华大学</w:t>
      </w:r>
    </w:p>
    <w:p w:rsidR="002C1ED0" w:rsidRDefault="00D8412F" w:rsidP="00352A4B">
      <w:pPr>
        <w:spacing w:after="0" w:line="360" w:lineRule="auto"/>
        <w:ind w:right="-20"/>
        <w:rPr>
          <w:rFonts w:asciiTheme="minorEastAsia" w:hAnsiTheme="minorEastAsia" w:cs="Times New Roman"/>
          <w:sz w:val="24"/>
          <w:szCs w:val="24"/>
          <w:lang w:eastAsia="zh-CN"/>
        </w:rPr>
      </w:pPr>
      <w:r w:rsidRPr="002300A4">
        <w:rPr>
          <w:rFonts w:asciiTheme="minorEastAsia" w:hAnsiTheme="minorEastAsia" w:cs="Microsoft JhengHei"/>
          <w:sz w:val="24"/>
          <w:szCs w:val="24"/>
          <w:lang w:eastAsia="zh-CN"/>
        </w:rPr>
        <w:t>四、</w:t>
      </w:r>
      <w:r w:rsidRPr="002300A4">
        <w:rPr>
          <w:rFonts w:asciiTheme="minorEastAsia" w:hAnsiTheme="minorEastAsia" w:cs="Microsoft JhengHei"/>
          <w:spacing w:val="2"/>
          <w:sz w:val="24"/>
          <w:szCs w:val="24"/>
          <w:lang w:eastAsia="zh-CN"/>
        </w:rPr>
        <w:t>主</w:t>
      </w:r>
      <w:r w:rsidRPr="002300A4">
        <w:rPr>
          <w:rFonts w:asciiTheme="minorEastAsia" w:hAnsiTheme="minorEastAsia" w:cs="Microsoft JhengHei"/>
          <w:sz w:val="24"/>
          <w:szCs w:val="24"/>
          <w:lang w:eastAsia="zh-CN"/>
        </w:rPr>
        <w:t>要</w:t>
      </w:r>
      <w:r w:rsidRPr="002300A4">
        <w:rPr>
          <w:rFonts w:asciiTheme="minorEastAsia" w:hAnsiTheme="minorEastAsia" w:cs="Microsoft JhengHei"/>
          <w:spacing w:val="2"/>
          <w:sz w:val="24"/>
          <w:szCs w:val="24"/>
          <w:lang w:eastAsia="zh-CN"/>
        </w:rPr>
        <w:t>知</w:t>
      </w:r>
      <w:r w:rsidRPr="002300A4">
        <w:rPr>
          <w:rFonts w:asciiTheme="minorEastAsia" w:hAnsiTheme="minorEastAsia" w:cs="Microsoft JhengHei"/>
          <w:sz w:val="24"/>
          <w:szCs w:val="24"/>
          <w:lang w:eastAsia="zh-CN"/>
        </w:rPr>
        <w:t>识产权目</w:t>
      </w:r>
      <w:r w:rsidRPr="002300A4">
        <w:rPr>
          <w:rFonts w:asciiTheme="minorEastAsia" w:hAnsiTheme="minorEastAsia" w:cs="Microsoft JhengHei"/>
          <w:spacing w:val="4"/>
          <w:sz w:val="24"/>
          <w:szCs w:val="24"/>
          <w:lang w:eastAsia="zh-CN"/>
        </w:rPr>
        <w:t>录</w:t>
      </w:r>
      <w:r w:rsidRPr="002300A4">
        <w:rPr>
          <w:rFonts w:asciiTheme="minorEastAsia" w:hAnsiTheme="minorEastAsia" w:cs="Times New Roman"/>
          <w:sz w:val="24"/>
          <w:szCs w:val="24"/>
          <w:lang w:eastAsia="zh-CN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1985"/>
        <w:gridCol w:w="1984"/>
        <w:gridCol w:w="1283"/>
      </w:tblGrid>
      <w:tr w:rsidR="005C4E9F" w:rsidTr="00D47E50">
        <w:trPr>
          <w:trHeight w:val="519"/>
        </w:trPr>
        <w:tc>
          <w:tcPr>
            <w:tcW w:w="675" w:type="dxa"/>
            <w:vAlign w:val="center"/>
          </w:tcPr>
          <w:p w:rsidR="0075258A" w:rsidRPr="00B2066A" w:rsidRDefault="0075258A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B2066A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 w:rsidR="0075258A" w:rsidRPr="00B2066A" w:rsidRDefault="0075258A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B2066A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835" w:type="dxa"/>
            <w:vAlign w:val="center"/>
          </w:tcPr>
          <w:p w:rsidR="0075258A" w:rsidRPr="00B2066A" w:rsidRDefault="0075258A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B2066A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知识产权名称</w:t>
            </w:r>
          </w:p>
        </w:tc>
        <w:tc>
          <w:tcPr>
            <w:tcW w:w="1985" w:type="dxa"/>
            <w:vAlign w:val="center"/>
          </w:tcPr>
          <w:p w:rsidR="0075258A" w:rsidRPr="00B2066A" w:rsidRDefault="0075258A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B2066A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授权号</w:t>
            </w:r>
          </w:p>
        </w:tc>
        <w:tc>
          <w:tcPr>
            <w:tcW w:w="1984" w:type="dxa"/>
            <w:vAlign w:val="center"/>
          </w:tcPr>
          <w:p w:rsidR="0075258A" w:rsidRPr="00B2066A" w:rsidRDefault="0075258A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B2066A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权利人</w:t>
            </w:r>
          </w:p>
        </w:tc>
        <w:tc>
          <w:tcPr>
            <w:tcW w:w="1283" w:type="dxa"/>
            <w:vAlign w:val="center"/>
          </w:tcPr>
          <w:p w:rsidR="0075258A" w:rsidRPr="00B2066A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B2066A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授权日期</w:t>
            </w:r>
          </w:p>
        </w:tc>
      </w:tr>
      <w:tr w:rsidR="005C4E9F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一种正辛胺的合成方法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201110038964.1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2011</w:t>
            </w:r>
            <w:r w:rsidR="00F82895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05</w:t>
            </w:r>
            <w:r w:rsidR="00F82895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25</w:t>
            </w:r>
          </w:p>
        </w:tc>
      </w:tr>
      <w:tr w:rsidR="005C4E9F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对苯二胺的制备方法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201210492883.3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2013</w:t>
            </w:r>
            <w:r w:rsidR="00F82895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03</w:t>
            </w:r>
            <w:r w:rsidR="00F82895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27</w:t>
            </w:r>
          </w:p>
        </w:tc>
      </w:tr>
      <w:tr w:rsidR="005C4E9F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E07811" w:rsidRPr="00D47E50" w:rsidRDefault="00F82895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一种基于自愈合弹性体的可重构驱动器及其制备方法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ZL202011615508.4</w:t>
            </w:r>
          </w:p>
        </w:tc>
        <w:tc>
          <w:tcPr>
            <w:tcW w:w="1984" w:type="dxa"/>
            <w:vAlign w:val="center"/>
          </w:tcPr>
          <w:p w:rsidR="00E07811" w:rsidRPr="00D47E50" w:rsidRDefault="00F82895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东华大学</w:t>
            </w:r>
          </w:p>
        </w:tc>
        <w:tc>
          <w:tcPr>
            <w:tcW w:w="1283" w:type="dxa"/>
            <w:vAlign w:val="center"/>
          </w:tcPr>
          <w:p w:rsidR="00E07811" w:rsidRPr="00D47E50" w:rsidRDefault="00F82895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2022-03-18</w:t>
            </w:r>
          </w:p>
        </w:tc>
      </w:tr>
      <w:tr w:rsidR="005C4E9F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ind w:firstLineChars="100" w:firstLine="210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一种N，N-二甲基-辛/癸酰胺用催化剂制备方法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201310322302.6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2013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06</w:t>
            </w:r>
          </w:p>
        </w:tc>
      </w:tr>
      <w:tr w:rsidR="005C4E9F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1417D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一种室温自修复弹性材料的应用</w:t>
            </w:r>
          </w:p>
        </w:tc>
        <w:tc>
          <w:tcPr>
            <w:tcW w:w="1985" w:type="dxa"/>
            <w:vAlign w:val="center"/>
          </w:tcPr>
          <w:p w:rsidR="00E07811" w:rsidRPr="00D47E50" w:rsidRDefault="00E1417D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ZL201910677284.0</w:t>
            </w:r>
          </w:p>
        </w:tc>
        <w:tc>
          <w:tcPr>
            <w:tcW w:w="1984" w:type="dxa"/>
            <w:vAlign w:val="center"/>
          </w:tcPr>
          <w:p w:rsidR="00E07811" w:rsidRPr="00D47E50" w:rsidRDefault="00E1417D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东华大学</w:t>
            </w:r>
          </w:p>
        </w:tc>
        <w:tc>
          <w:tcPr>
            <w:tcW w:w="1283" w:type="dxa"/>
            <w:vAlign w:val="center"/>
          </w:tcPr>
          <w:p w:rsidR="00E07811" w:rsidRPr="00D47E50" w:rsidRDefault="00E1417D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2021-11-09</w:t>
            </w:r>
          </w:p>
        </w:tc>
      </w:tr>
      <w:tr w:rsidR="005C4E9F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一种三正辛胺的制备方法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201710843685.X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2018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01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05</w:t>
            </w:r>
          </w:p>
        </w:tc>
      </w:tr>
      <w:tr w:rsidR="005C4E9F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3-乙氧基丙胺的制备方法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201811545962.X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2019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02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22</w:t>
            </w:r>
          </w:p>
        </w:tc>
      </w:tr>
      <w:tr w:rsidR="00CD6A1D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一种脂肪叔胺质量提升的方法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201910874694.4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2019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26</w:t>
            </w:r>
          </w:p>
        </w:tc>
      </w:tr>
      <w:tr w:rsidR="00CD6A1D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一种电子用三正辛胺生产方法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201911174879.0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2020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07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</w:tr>
      <w:tr w:rsidR="00CD6A1D" w:rsidTr="00D47E50">
        <w:tc>
          <w:tcPr>
            <w:tcW w:w="675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E07811" w:rsidRPr="00D47E50" w:rsidRDefault="00E07811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发明专利</w:t>
            </w:r>
          </w:p>
        </w:tc>
        <w:tc>
          <w:tcPr>
            <w:tcW w:w="2835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一种用于制备正辛胺的催化剂及其应用</w:t>
            </w:r>
          </w:p>
        </w:tc>
        <w:tc>
          <w:tcPr>
            <w:tcW w:w="1985" w:type="dxa"/>
            <w:vAlign w:val="center"/>
          </w:tcPr>
          <w:p w:rsidR="00E07811" w:rsidRPr="00D47E50" w:rsidRDefault="00FA1099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ZL</w:t>
            </w:r>
            <w:r w:rsidR="00E07811" w:rsidRPr="00D47E50">
              <w:rPr>
                <w:rFonts w:asciiTheme="minorEastAsia" w:hAnsiTheme="minorEastAsia" w:hint="eastAsia"/>
                <w:sz w:val="21"/>
                <w:szCs w:val="21"/>
              </w:rPr>
              <w:t>202010710504.8</w:t>
            </w:r>
          </w:p>
        </w:tc>
        <w:tc>
          <w:tcPr>
            <w:tcW w:w="1984" w:type="dxa"/>
            <w:vAlign w:val="center"/>
          </w:tcPr>
          <w:p w:rsidR="00E07811" w:rsidRPr="00D47E50" w:rsidRDefault="005C4E9F" w:rsidP="00B2066A">
            <w:pPr>
              <w:ind w:right="-20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  <w:r w:rsidRPr="00D47E50">
              <w:rPr>
                <w:rFonts w:asciiTheme="minorEastAsia" w:hAnsiTheme="minorEastAsia" w:cs="Times New Roman" w:hint="eastAsia"/>
                <w:sz w:val="21"/>
                <w:szCs w:val="21"/>
                <w:lang w:eastAsia="zh-CN"/>
              </w:rPr>
              <w:t>江苏万盛大伟化学有限公司</w:t>
            </w:r>
          </w:p>
        </w:tc>
        <w:tc>
          <w:tcPr>
            <w:tcW w:w="1283" w:type="dxa"/>
            <w:vAlign w:val="center"/>
          </w:tcPr>
          <w:p w:rsidR="00E07811" w:rsidRPr="00D47E50" w:rsidRDefault="00E07811" w:rsidP="00B2066A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2020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  <w:r w:rsidR="00E1417D" w:rsidRPr="00D47E50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Pr="00D47E50"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</w:tr>
    </w:tbl>
    <w:p w:rsidR="00DD5E00" w:rsidRPr="002300A4" w:rsidRDefault="00DD5E00" w:rsidP="00434F7B">
      <w:pPr>
        <w:pStyle w:val="a3"/>
        <w:spacing w:before="0" w:beforeAutospacing="0" w:after="0" w:afterAutospacing="0" w:line="360" w:lineRule="auto"/>
        <w:ind w:firstLine="480"/>
        <w:rPr>
          <w:rFonts w:asciiTheme="minorEastAsia" w:hAnsiTheme="minorEastAsia"/>
        </w:rPr>
      </w:pPr>
    </w:p>
    <w:sectPr w:rsidR="00DD5E00" w:rsidRPr="002300A4">
      <w:pgSz w:w="11920" w:h="16840"/>
      <w:pgMar w:top="1320" w:right="11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49" w:rsidRDefault="004C1249" w:rsidP="002300A4">
      <w:pPr>
        <w:spacing w:after="0" w:line="240" w:lineRule="auto"/>
      </w:pPr>
      <w:r>
        <w:separator/>
      </w:r>
    </w:p>
  </w:endnote>
  <w:endnote w:type="continuationSeparator" w:id="0">
    <w:p w:rsidR="004C1249" w:rsidRDefault="004C1249" w:rsidP="0023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49" w:rsidRDefault="004C1249" w:rsidP="002300A4">
      <w:pPr>
        <w:spacing w:after="0" w:line="240" w:lineRule="auto"/>
      </w:pPr>
      <w:r>
        <w:separator/>
      </w:r>
    </w:p>
  </w:footnote>
  <w:footnote w:type="continuationSeparator" w:id="0">
    <w:p w:rsidR="004C1249" w:rsidRDefault="004C1249" w:rsidP="0023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130"/>
    <w:multiLevelType w:val="hybridMultilevel"/>
    <w:tmpl w:val="87309CA2"/>
    <w:lvl w:ilvl="0" w:tplc="186643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1ED0"/>
    <w:rsid w:val="001C52B8"/>
    <w:rsid w:val="002300A4"/>
    <w:rsid w:val="00245215"/>
    <w:rsid w:val="002712CC"/>
    <w:rsid w:val="002C1ED0"/>
    <w:rsid w:val="00352A4B"/>
    <w:rsid w:val="00434F7B"/>
    <w:rsid w:val="004C1249"/>
    <w:rsid w:val="005C4E9F"/>
    <w:rsid w:val="006E27EC"/>
    <w:rsid w:val="0075258A"/>
    <w:rsid w:val="0082739E"/>
    <w:rsid w:val="008605A8"/>
    <w:rsid w:val="009E5456"/>
    <w:rsid w:val="00AD4A5B"/>
    <w:rsid w:val="00B2066A"/>
    <w:rsid w:val="00B34523"/>
    <w:rsid w:val="00BA3A99"/>
    <w:rsid w:val="00CD6A1D"/>
    <w:rsid w:val="00CE3453"/>
    <w:rsid w:val="00D47E50"/>
    <w:rsid w:val="00D8412F"/>
    <w:rsid w:val="00DC54A5"/>
    <w:rsid w:val="00DD5E00"/>
    <w:rsid w:val="00E07811"/>
    <w:rsid w:val="00E1417D"/>
    <w:rsid w:val="00E93E29"/>
    <w:rsid w:val="00EA74F4"/>
    <w:rsid w:val="00F7183D"/>
    <w:rsid w:val="00F82895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4B10C-2E8B-4702-A9B6-2522B65E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E00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DD5E00"/>
    <w:rPr>
      <w:b/>
      <w:bCs/>
    </w:rPr>
  </w:style>
  <w:style w:type="paragraph" w:styleId="a5">
    <w:name w:val="header"/>
    <w:basedOn w:val="a"/>
    <w:link w:val="a6"/>
    <w:uiPriority w:val="99"/>
    <w:unhideWhenUsed/>
    <w:rsid w:val="0023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00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00A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00A4"/>
    <w:rPr>
      <w:sz w:val="18"/>
      <w:szCs w:val="18"/>
    </w:rPr>
  </w:style>
  <w:style w:type="paragraph" w:styleId="a9">
    <w:name w:val="List Paragraph"/>
    <w:basedOn w:val="a"/>
    <w:uiPriority w:val="34"/>
    <w:qFormat/>
    <w:rsid w:val="00352A4B"/>
    <w:pPr>
      <w:ind w:firstLineChars="200" w:firstLine="420"/>
    </w:pPr>
  </w:style>
  <w:style w:type="table" w:styleId="aa">
    <w:name w:val="Table Grid"/>
    <w:basedOn w:val="a1"/>
    <w:uiPriority w:val="59"/>
    <w:rsid w:val="0075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åºflçfl¨ç±»-å¤§è·¨å±‰çłŒç»fiæž—å–³éfl®éŠ®é¢Ÿç€flç©¶ä¸”å·¥ç¨‰åºflçfl¨å–¬ç¤º(ç?¿å¤§).docx</dc:title>
  <dc:creator>yejihong</dc:creator>
  <cp:lastModifiedBy>PC</cp:lastModifiedBy>
  <cp:revision>12</cp:revision>
  <dcterms:created xsi:type="dcterms:W3CDTF">2024-02-21T15:18:00Z</dcterms:created>
  <dcterms:modified xsi:type="dcterms:W3CDTF">2024-03-01T07:01:00Z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2024-02-21T00:00:00Z</vt:filetime>
  </property>
</Properties>
</file>