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330" w:rsidRPr="006E26D8" w:rsidRDefault="006E26D8" w:rsidP="006E26D8">
      <w:pPr>
        <w:jc w:val="center"/>
        <w:rPr>
          <w:rStyle w:val="articletitle"/>
          <w:rFonts w:ascii="华文中宋" w:eastAsia="华文中宋" w:hAnsi="华文中宋" w:cs="Tahoma" w:hint="eastAsia"/>
          <w:sz w:val="28"/>
          <w:szCs w:val="28"/>
        </w:rPr>
      </w:pPr>
      <w:r w:rsidRPr="006E26D8">
        <w:rPr>
          <w:rStyle w:val="articletitle"/>
          <w:rFonts w:ascii="华文中宋" w:eastAsia="华文中宋" w:hAnsi="华文中宋" w:cs="Tahoma" w:hint="eastAsia"/>
          <w:sz w:val="28"/>
          <w:szCs w:val="28"/>
        </w:rPr>
        <w:t>国务院印发关于深化中央财政科技计划（专项、基金等）管理改革方案的通知 国发〔2014〕64号</w:t>
      </w:r>
      <w:bookmarkStart w:id="0" w:name="_GoBack"/>
      <w:bookmarkEnd w:id="0"/>
    </w:p>
    <w:p w:rsidR="006E26D8" w:rsidRPr="006E26D8" w:rsidRDefault="006E26D8" w:rsidP="006E26D8">
      <w:pPr>
        <w:pStyle w:val="a4"/>
        <w:shd w:val="clear" w:color="auto" w:fill="FEFEFE"/>
        <w:spacing w:line="360" w:lineRule="auto"/>
        <w:rPr>
          <w:rFonts w:cs="Tahoma" w:hint="eastAsia"/>
          <w:color w:val="333333"/>
        </w:rPr>
      </w:pPr>
      <w:r w:rsidRPr="006E26D8">
        <w:rPr>
          <w:rFonts w:cs="Tahoma"/>
          <w:color w:val="333333"/>
        </w:rPr>
        <w:t>各省、自治区、直辖市人民政府，国务院各部委、各直属机构：</w:t>
      </w:r>
    </w:p>
    <w:p w:rsidR="006E26D8" w:rsidRPr="006E26D8" w:rsidRDefault="006E26D8" w:rsidP="006E26D8">
      <w:pPr>
        <w:pStyle w:val="a4"/>
        <w:shd w:val="clear" w:color="auto" w:fill="FEFEFE"/>
        <w:spacing w:line="360" w:lineRule="auto"/>
        <w:ind w:firstLineChars="200" w:firstLine="480"/>
        <w:rPr>
          <w:rFonts w:cs="Tahoma"/>
          <w:color w:val="666666"/>
        </w:rPr>
      </w:pPr>
      <w:r w:rsidRPr="006E26D8">
        <w:rPr>
          <w:rFonts w:cs="Tahoma"/>
          <w:color w:val="333333"/>
        </w:rPr>
        <w:t>《关于深化中央财政科技计划（专项、基金等）管理改革的方案》已经党中央、国务院同意，现印发给你们，请认真贯彻执行。</w:t>
      </w:r>
    </w:p>
    <w:p w:rsidR="006E26D8" w:rsidRPr="006E26D8" w:rsidRDefault="006E26D8" w:rsidP="006E26D8">
      <w:pPr>
        <w:pStyle w:val="a4"/>
        <w:shd w:val="clear" w:color="auto" w:fill="FEFEFE"/>
        <w:spacing w:line="360" w:lineRule="auto"/>
        <w:jc w:val="right"/>
        <w:rPr>
          <w:rFonts w:cs="Tahoma"/>
          <w:color w:val="666666"/>
        </w:rPr>
      </w:pPr>
      <w:r w:rsidRPr="006E26D8">
        <w:rPr>
          <w:rFonts w:cs="Tahoma"/>
          <w:color w:val="333333"/>
        </w:rPr>
        <w:t>国务院</w:t>
      </w:r>
      <w:r w:rsidRPr="006E26D8">
        <w:rPr>
          <w:rFonts w:cs="Tahoma"/>
          <w:color w:val="333333"/>
        </w:rPr>
        <w:br/>
        <w:t>2014年12月3日</w:t>
      </w:r>
    </w:p>
    <w:p w:rsidR="006E26D8" w:rsidRPr="006E26D8" w:rsidRDefault="006E26D8" w:rsidP="006E26D8">
      <w:pPr>
        <w:pStyle w:val="a4"/>
        <w:shd w:val="clear" w:color="auto" w:fill="FEFEFE"/>
        <w:spacing w:line="360" w:lineRule="auto"/>
        <w:jc w:val="center"/>
        <w:rPr>
          <w:rFonts w:cs="Tahoma"/>
          <w:color w:val="666666"/>
        </w:rPr>
      </w:pPr>
    </w:p>
    <w:p w:rsidR="006E26D8" w:rsidRPr="006E26D8" w:rsidRDefault="006E26D8" w:rsidP="006E26D8">
      <w:pPr>
        <w:pStyle w:val="a4"/>
        <w:shd w:val="clear" w:color="auto" w:fill="FEFEFE"/>
        <w:spacing w:line="360" w:lineRule="auto"/>
        <w:jc w:val="center"/>
        <w:rPr>
          <w:rFonts w:cs="Tahoma"/>
          <w:color w:val="666666"/>
        </w:rPr>
      </w:pPr>
      <w:r w:rsidRPr="006E26D8">
        <w:rPr>
          <w:rStyle w:val="a5"/>
          <w:rFonts w:cs="Tahoma"/>
          <w:color w:val="333333"/>
        </w:rPr>
        <w:t>关于深化中央财政科技计划（专项、</w:t>
      </w:r>
      <w:hyperlink r:id="rId5" w:tgtFrame="_blank" w:history="1">
        <w:r w:rsidRPr="006E26D8">
          <w:rPr>
            <w:rStyle w:val="a3"/>
            <w:rFonts w:cs="Tahoma"/>
            <w:b/>
            <w:bCs/>
            <w:color w:val="333333"/>
            <w:sz w:val="24"/>
            <w:szCs w:val="24"/>
          </w:rPr>
          <w:t>基金</w:t>
        </w:r>
      </w:hyperlink>
      <w:r w:rsidRPr="006E26D8">
        <w:rPr>
          <w:rStyle w:val="a5"/>
          <w:rFonts w:cs="Tahoma"/>
          <w:color w:val="333333"/>
        </w:rPr>
        <w:t>等）管理改革的方案</w:t>
      </w:r>
    </w:p>
    <w:p w:rsidR="006E26D8" w:rsidRPr="006E26D8" w:rsidRDefault="006E26D8" w:rsidP="006E26D8">
      <w:pPr>
        <w:pStyle w:val="a4"/>
        <w:shd w:val="clear" w:color="auto" w:fill="FEFEFE"/>
        <w:spacing w:line="360" w:lineRule="auto"/>
        <w:ind w:firstLineChars="200" w:firstLine="480"/>
        <w:rPr>
          <w:rFonts w:cs="Tahoma"/>
          <w:color w:val="666666"/>
        </w:rPr>
      </w:pPr>
      <w:r w:rsidRPr="006E26D8">
        <w:rPr>
          <w:rFonts w:cs="Tahoma"/>
          <w:color w:val="333333"/>
        </w:rPr>
        <w:t>科技计划（专项、基金等）是政府支持科技创新活动的重要方式。改革开放以来，我国先后设立了一批科技计划（专项、基金等），为增强国家科技实力、提高综合竞争力、支撑引领经济社会发展发挥了重要作用。但是，由于顶层设计、统筹协调、分类资助方式不够完善，现有各类科技计划（专项、基金等）存在着重复、分散、封闭、低效等现象，多头申报项目、资源配置“碎片化”等问题突出，不能完全适应实施创新驱动发展战略的要求。当前，全球科技革命和产业变革日益兴起，世界各主要国家都在调整完善科技创新战略和政策，我们必须立足国情，借鉴发达国家经验，通过深化改革着力解决存在的突出问题，推动以科技创新为核心的全面创新，尽快缩小我国与发达国家之间的差距。</w:t>
      </w:r>
    </w:p>
    <w:p w:rsidR="006E26D8" w:rsidRPr="006E26D8" w:rsidRDefault="006E26D8" w:rsidP="006E26D8">
      <w:pPr>
        <w:pStyle w:val="a4"/>
        <w:shd w:val="clear" w:color="auto" w:fill="FEFEFE"/>
        <w:spacing w:line="360" w:lineRule="auto"/>
        <w:ind w:firstLineChars="200" w:firstLine="480"/>
        <w:rPr>
          <w:rFonts w:cs="Tahoma"/>
          <w:color w:val="666666"/>
        </w:rPr>
      </w:pPr>
      <w:r w:rsidRPr="006E26D8">
        <w:rPr>
          <w:rFonts w:cs="Tahoma"/>
          <w:color w:val="333333"/>
        </w:rPr>
        <w:t>为深入贯彻党的十八大和十八届二中、三中、四中全会精神，落实党中央、国务院决策部署，加快实施创新驱动发展战略，按照深化科技体制改革、</w:t>
      </w:r>
      <w:hyperlink r:id="rId6" w:tgtFrame="_blank" w:history="1">
        <w:r w:rsidRPr="006E26D8">
          <w:rPr>
            <w:rStyle w:val="a3"/>
            <w:rFonts w:cs="Tahoma"/>
            <w:sz w:val="24"/>
            <w:szCs w:val="24"/>
          </w:rPr>
          <w:t>财税</w:t>
        </w:r>
      </w:hyperlink>
      <w:r w:rsidRPr="006E26D8">
        <w:rPr>
          <w:rFonts w:cs="Tahoma"/>
          <w:color w:val="333333"/>
        </w:rPr>
        <w:t>体制改革的总体要求和《中共中央 国务院关于深化科技体制改革加快国家创新体系建设的意见》、《国务院关于改进加强中央财政科研项目和资金管理的若干意见》（国发〔2014〕11号）精神，制定本方案。</w:t>
      </w:r>
    </w:p>
    <w:p w:rsidR="006E26D8" w:rsidRPr="006E26D8" w:rsidRDefault="006E26D8" w:rsidP="006E26D8">
      <w:pPr>
        <w:pStyle w:val="a4"/>
        <w:shd w:val="clear" w:color="auto" w:fill="FEFEFE"/>
        <w:spacing w:line="360" w:lineRule="auto"/>
        <w:rPr>
          <w:rFonts w:cs="Tahoma"/>
          <w:color w:val="666666"/>
        </w:rPr>
      </w:pPr>
      <w:r w:rsidRPr="006E26D8">
        <w:rPr>
          <w:rStyle w:val="a5"/>
          <w:rFonts w:cs="Tahoma"/>
          <w:color w:val="333333"/>
        </w:rPr>
        <w:lastRenderedPageBreak/>
        <w:t>一、总体目标和基本原则</w:t>
      </w:r>
      <w:r w:rsidRPr="006E26D8">
        <w:rPr>
          <w:rFonts w:cs="Tahoma"/>
          <w:b/>
          <w:bCs/>
          <w:color w:val="333333"/>
        </w:rPr>
        <w:br/>
      </w:r>
      <w:r w:rsidRPr="006E26D8">
        <w:rPr>
          <w:rFonts w:cs="Tahoma"/>
          <w:color w:val="333333"/>
        </w:rPr>
        <w:t>（一）总体目标。</w:t>
      </w:r>
      <w:r w:rsidRPr="006E26D8">
        <w:rPr>
          <w:rFonts w:cs="Tahoma"/>
          <w:color w:val="333333"/>
        </w:rPr>
        <w:br/>
      </w:r>
      <w:r w:rsidRPr="006E26D8">
        <w:rPr>
          <w:rFonts w:cs="Tahoma" w:hint="eastAsia"/>
          <w:color w:val="333333"/>
        </w:rPr>
        <w:t xml:space="preserve">    </w:t>
      </w:r>
      <w:r w:rsidRPr="006E26D8">
        <w:rPr>
          <w:rFonts w:cs="Tahoma"/>
          <w:color w:val="333333"/>
        </w:rPr>
        <w:t>强化顶层设计，打破条块分割，改革管理体制，统筹科技资源，加强部门功能性分工，建立公开统一的国家科技管理平台，构建总体布局合理、功能定位清晰、具有中国特色的科技计划（专项、基金等）体系，建立目标明确和绩效导向的管理制度，形成职责规范、科学高效、公开透明的组织管理机制，更加聚焦国家目标，更加符合科技创新规律，更加高效配置科技资源，更加强化科技与经济紧密结合，最大限度激发科研人员创新热情，充分发挥科技计划（专项、基金等）在提高社会生产力、增强综合国力、提升国际竞争力和保障国家安全中的战略支撑作用。</w:t>
      </w:r>
    </w:p>
    <w:p w:rsidR="006E26D8" w:rsidRPr="006E26D8" w:rsidRDefault="006E26D8" w:rsidP="006E26D8">
      <w:pPr>
        <w:pStyle w:val="a4"/>
        <w:spacing w:after="240" w:afterAutospacing="0" w:line="360" w:lineRule="auto"/>
        <w:rPr>
          <w:rFonts w:cs="Tahoma"/>
          <w:color w:val="666666"/>
        </w:rPr>
      </w:pPr>
    </w:p>
    <w:p w:rsidR="006E26D8" w:rsidRPr="006E26D8" w:rsidRDefault="006E26D8" w:rsidP="006E26D8">
      <w:pPr>
        <w:pStyle w:val="a4"/>
        <w:shd w:val="clear" w:color="auto" w:fill="FEFEFE"/>
        <w:spacing w:line="360" w:lineRule="auto"/>
        <w:rPr>
          <w:rFonts w:cs="Tahoma"/>
          <w:color w:val="666666"/>
        </w:rPr>
      </w:pPr>
      <w:r w:rsidRPr="006E26D8">
        <w:rPr>
          <w:rFonts w:cs="Tahoma"/>
          <w:color w:val="333333"/>
        </w:rPr>
        <w:t>（二）基本原则。</w:t>
      </w:r>
      <w:r w:rsidRPr="006E26D8">
        <w:rPr>
          <w:rFonts w:cs="Tahoma"/>
          <w:color w:val="333333"/>
        </w:rPr>
        <w:br/>
      </w:r>
      <w:r w:rsidRPr="006E26D8">
        <w:rPr>
          <w:rFonts w:cs="Tahoma" w:hint="eastAsia"/>
          <w:color w:val="333333"/>
        </w:rPr>
        <w:t xml:space="preserve">    </w:t>
      </w:r>
      <w:r w:rsidRPr="006E26D8">
        <w:rPr>
          <w:rFonts w:cs="Tahoma"/>
          <w:color w:val="333333"/>
        </w:rPr>
        <w:t>转变政府科技管理职能。政府各部门要简政放权，主要负责科技发展战略、规划、政策、布局、评估、监管，对中央财政各类科技计划（专项、基金等）实行统一管理，建立统一的评估监管体系，加强事中、事后的监督检查和责任倒查。政府各部门不再直接管理具体项目，充分发挥专家和专业机构在科技计划（专项、基金等）具体</w:t>
      </w:r>
      <w:hyperlink r:id="rId7" w:tgtFrame="_blank" w:history="1">
        <w:r w:rsidRPr="006E26D8">
          <w:rPr>
            <w:rStyle w:val="a3"/>
            <w:rFonts w:cs="Tahoma"/>
            <w:sz w:val="24"/>
            <w:szCs w:val="24"/>
          </w:rPr>
          <w:t>项目管理</w:t>
        </w:r>
      </w:hyperlink>
      <w:r w:rsidRPr="006E26D8">
        <w:rPr>
          <w:rFonts w:cs="Tahoma"/>
          <w:color w:val="333333"/>
        </w:rPr>
        <w:t>中的作用。</w:t>
      </w:r>
    </w:p>
    <w:p w:rsidR="006E26D8" w:rsidRPr="006E26D8" w:rsidRDefault="006E26D8" w:rsidP="006E26D8">
      <w:pPr>
        <w:pStyle w:val="a4"/>
        <w:shd w:val="clear" w:color="auto" w:fill="FEFEFE"/>
        <w:spacing w:line="360" w:lineRule="auto"/>
        <w:rPr>
          <w:rFonts w:cs="Tahoma"/>
          <w:color w:val="666666"/>
        </w:rPr>
      </w:pPr>
      <w:r w:rsidRPr="006E26D8">
        <w:rPr>
          <w:rFonts w:cs="Tahoma" w:hint="eastAsia"/>
          <w:color w:val="333333"/>
        </w:rPr>
        <w:t xml:space="preserve">    </w:t>
      </w:r>
      <w:r w:rsidRPr="006E26D8">
        <w:rPr>
          <w:rFonts w:cs="Tahoma"/>
          <w:color w:val="333333"/>
        </w:rPr>
        <w:t>聚焦国家重大战略任务。面向世界科技前沿、面向国家重大需求、面向国民经济主战场，科学布局中央财政科技计划（专项、基金等），完善项目形成机制，优化资源配置，需求导向，分类指导，超前部署，瞄准突破口和主攻方向，加大财政投入，建立围绕重大任务推动科技创新的新机制。</w:t>
      </w:r>
    </w:p>
    <w:p w:rsidR="006E26D8" w:rsidRPr="006E26D8" w:rsidRDefault="006E26D8" w:rsidP="006E26D8">
      <w:pPr>
        <w:pStyle w:val="a4"/>
        <w:shd w:val="clear" w:color="auto" w:fill="FEFEFE"/>
        <w:spacing w:line="360" w:lineRule="auto"/>
        <w:rPr>
          <w:rFonts w:cs="Tahoma"/>
          <w:color w:val="666666"/>
        </w:rPr>
      </w:pPr>
      <w:r w:rsidRPr="006E26D8">
        <w:rPr>
          <w:rFonts w:cs="Tahoma" w:hint="eastAsia"/>
          <w:color w:val="333333"/>
        </w:rPr>
        <w:t xml:space="preserve">    </w:t>
      </w:r>
      <w:r w:rsidRPr="006E26D8">
        <w:rPr>
          <w:rFonts w:cs="Tahoma"/>
          <w:color w:val="333333"/>
        </w:rPr>
        <w:t>促进科技与经济深度融合。加强科技与经济在规划、政策等方面的相互衔接。科技计划（专项、基金等）要围绕产业链部署创新链，围绕创新链完善资金链，统筹衔接基础研究、应用开发、成果转化、产业发展等各环节工作，更加主动有效地服务于经济结构调整和提质增效升级，建设具有核心竞争力的创新型经济。</w:t>
      </w:r>
    </w:p>
    <w:p w:rsidR="006E26D8" w:rsidRPr="006E26D8" w:rsidRDefault="006E26D8" w:rsidP="006E26D8">
      <w:pPr>
        <w:pStyle w:val="a4"/>
        <w:shd w:val="clear" w:color="auto" w:fill="FEFEFE"/>
        <w:spacing w:line="360" w:lineRule="auto"/>
        <w:rPr>
          <w:rFonts w:cs="Tahoma"/>
          <w:color w:val="666666"/>
        </w:rPr>
      </w:pPr>
      <w:r w:rsidRPr="006E26D8">
        <w:rPr>
          <w:rFonts w:cs="Tahoma" w:hint="eastAsia"/>
          <w:color w:val="333333"/>
        </w:rPr>
        <w:t xml:space="preserve">    </w:t>
      </w:r>
      <w:r w:rsidRPr="006E26D8">
        <w:rPr>
          <w:rFonts w:cs="Tahoma"/>
          <w:color w:val="333333"/>
        </w:rPr>
        <w:t>明晰政府与市场的关系。政府重点支持市场不能有效配置资源的基础前沿、社会公益、重大共性关键技术研究等公共科技活动，积极营造激励创新的环境，</w:t>
      </w:r>
      <w:r w:rsidRPr="006E26D8">
        <w:rPr>
          <w:rFonts w:cs="Tahoma"/>
          <w:color w:val="333333"/>
        </w:rPr>
        <w:lastRenderedPageBreak/>
        <w:t>解决好“越位”和“缺位”问题。发挥好市场配置技术创新资源的决定性作用和企业技术创新主体作用，突出成果导向，以</w:t>
      </w:r>
      <w:hyperlink r:id="rId8" w:tgtFrame="_blank" w:history="1">
        <w:r w:rsidRPr="006E26D8">
          <w:rPr>
            <w:rStyle w:val="a3"/>
            <w:rFonts w:cs="Tahoma"/>
            <w:sz w:val="24"/>
            <w:szCs w:val="24"/>
          </w:rPr>
          <w:t>税收优惠</w:t>
        </w:r>
      </w:hyperlink>
      <w:r w:rsidRPr="006E26D8">
        <w:rPr>
          <w:rFonts w:cs="Tahoma"/>
          <w:color w:val="333333"/>
        </w:rPr>
        <w:t>、政府采购等普惠性政策和引导性为主的方式支持企业技术创新和科技成果转化活动。</w:t>
      </w:r>
    </w:p>
    <w:p w:rsidR="006E26D8" w:rsidRPr="006E26D8" w:rsidRDefault="006E26D8" w:rsidP="006E26D8">
      <w:pPr>
        <w:pStyle w:val="a4"/>
        <w:shd w:val="clear" w:color="auto" w:fill="FEFEFE"/>
        <w:spacing w:line="360" w:lineRule="auto"/>
        <w:rPr>
          <w:rFonts w:cs="Tahoma"/>
          <w:color w:val="666666"/>
        </w:rPr>
      </w:pPr>
      <w:r w:rsidRPr="006E26D8">
        <w:rPr>
          <w:rFonts w:cs="Tahoma" w:hint="eastAsia"/>
          <w:color w:val="333333"/>
        </w:rPr>
        <w:t xml:space="preserve">    </w:t>
      </w:r>
      <w:r w:rsidRPr="006E26D8">
        <w:rPr>
          <w:rFonts w:cs="Tahoma"/>
          <w:color w:val="333333"/>
        </w:rPr>
        <w:t>坚持公开透明和社会监督。科技计划（专项、基金等）项目全部纳入统一的国家科技管理信息系统和国家科技报告系统，加强项目实施全过程的信息公开和痕迹管理。除涉密项目外，所有信息向社会公开，接受社会监督。营造遵循科学规律、鼓励探索、宽容失败的氛围。</w:t>
      </w:r>
    </w:p>
    <w:p w:rsidR="006E26D8" w:rsidRPr="006E26D8" w:rsidRDefault="006E26D8" w:rsidP="006E26D8">
      <w:pPr>
        <w:pStyle w:val="a4"/>
        <w:shd w:val="clear" w:color="auto" w:fill="FEFEFE"/>
        <w:spacing w:line="360" w:lineRule="auto"/>
        <w:rPr>
          <w:rFonts w:cs="Tahoma"/>
          <w:color w:val="666666"/>
        </w:rPr>
      </w:pPr>
      <w:r w:rsidRPr="006E26D8">
        <w:rPr>
          <w:rStyle w:val="a5"/>
          <w:rFonts w:cs="Tahoma"/>
          <w:color w:val="333333"/>
        </w:rPr>
        <w:t>二、建立公开统一的国家科技管理平台</w:t>
      </w:r>
      <w:r w:rsidRPr="006E26D8">
        <w:rPr>
          <w:rFonts w:cs="Tahoma"/>
          <w:b/>
          <w:bCs/>
          <w:color w:val="333333"/>
        </w:rPr>
        <w:br/>
      </w:r>
      <w:r w:rsidRPr="006E26D8">
        <w:rPr>
          <w:rFonts w:cs="Tahoma"/>
          <w:color w:val="333333"/>
        </w:rPr>
        <w:t>（一）建立部际联席会议制度。</w:t>
      </w:r>
      <w:r w:rsidRPr="006E26D8">
        <w:rPr>
          <w:rFonts w:cs="Tahoma"/>
          <w:color w:val="333333"/>
        </w:rPr>
        <w:br/>
      </w:r>
      <w:r w:rsidRPr="006E26D8">
        <w:rPr>
          <w:rFonts w:cs="Tahoma" w:hint="eastAsia"/>
          <w:color w:val="333333"/>
        </w:rPr>
        <w:t xml:space="preserve">    </w:t>
      </w:r>
      <w:r w:rsidRPr="006E26D8">
        <w:rPr>
          <w:rFonts w:cs="Tahoma"/>
          <w:color w:val="333333"/>
        </w:rPr>
        <w:t>建立由科技部牵头，财政部、发展改革委等相关部门参加的科技计划（专项、</w:t>
      </w:r>
      <w:hyperlink r:id="rId9" w:tgtFrame="_blank" w:history="1">
        <w:r w:rsidRPr="006E26D8">
          <w:rPr>
            <w:rStyle w:val="a3"/>
            <w:rFonts w:cs="Tahoma"/>
            <w:sz w:val="24"/>
            <w:szCs w:val="24"/>
          </w:rPr>
          <w:t>基金</w:t>
        </w:r>
      </w:hyperlink>
      <w:r w:rsidRPr="006E26D8">
        <w:rPr>
          <w:rFonts w:cs="Tahoma"/>
          <w:color w:val="333333"/>
        </w:rPr>
        <w:t>等）管理部际联席会议（以下简称联席会议）制度，制定议事规则，负责审议科技发展</w:t>
      </w:r>
      <w:hyperlink r:id="rId10" w:tgtFrame="_blank" w:history="1">
        <w:r w:rsidRPr="006E26D8">
          <w:rPr>
            <w:rStyle w:val="a3"/>
            <w:rFonts w:cs="Tahoma"/>
            <w:sz w:val="24"/>
            <w:szCs w:val="24"/>
          </w:rPr>
          <w:t>战略规划</w:t>
        </w:r>
      </w:hyperlink>
      <w:r w:rsidRPr="006E26D8">
        <w:rPr>
          <w:rFonts w:cs="Tahoma"/>
          <w:color w:val="333333"/>
        </w:rPr>
        <w:t>、科技计划（专项、基金等）的布局与设置、重点任务和指南、战略咨询与综合评审委员会的组成、专业机构的遴选择优等事项。在此基础上，财政部按照预算管理的有关规定统筹配置科技计划（专项、基金等）预算。各相关部门做好产业和行业政策、规划、标准与科研工作的衔接，充分发挥在提出基础前沿、社会公益、重大共性关键技术需求，以及任务组织实施和科技成果转化推广应用中的积极作用。科技发展战略规划、科技计划（专项、基金等）布局和重点专项设置等重大事项，经国家科技体制改革和创新体系建设领导小组审议后，按程序报国务院，特别重大事项报党中央。</w:t>
      </w:r>
    </w:p>
    <w:p w:rsidR="006E26D8" w:rsidRPr="006E26D8" w:rsidRDefault="006E26D8" w:rsidP="006E26D8">
      <w:pPr>
        <w:pStyle w:val="a4"/>
        <w:shd w:val="clear" w:color="auto" w:fill="FEFEFE"/>
        <w:spacing w:line="360" w:lineRule="auto"/>
        <w:rPr>
          <w:rFonts w:cs="Tahoma"/>
          <w:color w:val="666666"/>
        </w:rPr>
      </w:pPr>
      <w:r w:rsidRPr="006E26D8">
        <w:rPr>
          <w:rFonts w:cs="Tahoma"/>
          <w:color w:val="333333"/>
        </w:rPr>
        <w:t>（二）依托专业机构管理项目。</w:t>
      </w:r>
      <w:r w:rsidRPr="006E26D8">
        <w:rPr>
          <w:rFonts w:cs="Tahoma"/>
          <w:color w:val="333333"/>
        </w:rPr>
        <w:br/>
      </w:r>
      <w:r w:rsidRPr="006E26D8">
        <w:rPr>
          <w:rFonts w:cs="Tahoma" w:hint="eastAsia"/>
          <w:color w:val="333333"/>
        </w:rPr>
        <w:t xml:space="preserve">    </w:t>
      </w:r>
      <w:r w:rsidRPr="006E26D8">
        <w:rPr>
          <w:rFonts w:cs="Tahoma"/>
          <w:color w:val="333333"/>
        </w:rPr>
        <w:t>将现有具备条件的科研管理类事业单位等改造成规范化的</w:t>
      </w:r>
      <w:hyperlink r:id="rId11" w:tgtFrame="_blank" w:history="1">
        <w:r w:rsidRPr="006E26D8">
          <w:rPr>
            <w:rStyle w:val="a3"/>
            <w:rFonts w:cs="Tahoma"/>
            <w:sz w:val="24"/>
            <w:szCs w:val="24"/>
          </w:rPr>
          <w:t>项目管理</w:t>
        </w:r>
      </w:hyperlink>
      <w:r w:rsidRPr="006E26D8">
        <w:rPr>
          <w:rFonts w:cs="Tahoma"/>
          <w:color w:val="333333"/>
        </w:rPr>
        <w:t>专业机构，由专业机构通过统一的国家科技管理信息系统受理各方面提出的项目申请，组织项目评审、立项、过程管理和结题验收等，对实现任务目标负责。加快制定专业机构管理制度和标准，明确规定专业机构应当具备相关科技领域的项目管理能力，建立完善的法人治理结构，设立理事会、监事会，制定章程，按照联席会议确定的任务，接受委托，开展工作。加强对专业机构的监督、评价和动态调整，确保其按照委托协议的要求和相关制度的规定进行项目管理工作。项目评审专家应当</w:t>
      </w:r>
      <w:r w:rsidRPr="006E26D8">
        <w:rPr>
          <w:rFonts w:cs="Tahoma"/>
          <w:color w:val="333333"/>
        </w:rPr>
        <w:lastRenderedPageBreak/>
        <w:t>从国家科技项目评审专家库中选取。鼓励具备条件的社会化科技服务机构参与竞争，推进专业机构的市场化和社会化。</w:t>
      </w:r>
    </w:p>
    <w:p w:rsidR="006E26D8" w:rsidRPr="006E26D8" w:rsidRDefault="006E26D8" w:rsidP="006E26D8">
      <w:pPr>
        <w:pStyle w:val="a4"/>
        <w:shd w:val="clear" w:color="auto" w:fill="FEFEFE"/>
        <w:spacing w:line="360" w:lineRule="auto"/>
        <w:rPr>
          <w:rFonts w:cs="Tahoma"/>
          <w:color w:val="666666"/>
        </w:rPr>
      </w:pPr>
      <w:r w:rsidRPr="006E26D8">
        <w:rPr>
          <w:rFonts w:cs="Tahoma"/>
          <w:color w:val="333333"/>
        </w:rPr>
        <w:t>（三）发挥战略咨询与综合评审委员会的作用。</w:t>
      </w:r>
      <w:r w:rsidRPr="006E26D8">
        <w:rPr>
          <w:rFonts w:cs="Tahoma"/>
          <w:color w:val="333333"/>
        </w:rPr>
        <w:br/>
      </w:r>
      <w:r w:rsidRPr="006E26D8">
        <w:rPr>
          <w:rFonts w:cs="Tahoma" w:hint="eastAsia"/>
          <w:color w:val="333333"/>
        </w:rPr>
        <w:t xml:space="preserve">    </w:t>
      </w:r>
      <w:r w:rsidRPr="006E26D8">
        <w:rPr>
          <w:rFonts w:cs="Tahoma"/>
          <w:color w:val="333333"/>
        </w:rPr>
        <w:t>战略咨询与综合评审委员会由科技界、产业界和经济界的高层次专家组成，对科技发展战略规划、科技计划（专项、基金等）布局、重点专项设置和任务分解等提出咨询意见，为联席会议提供决策参考；对制定统一的项目评审规则、建设国家科技项目评审专家库、规范专业机构的项目评审等工作，提出意见和建议；接受联席会议委托，对特别重大的科技项目组织开展评审。战略</w:t>
      </w:r>
      <w:hyperlink r:id="rId12" w:tgtFrame="_blank" w:history="1">
        <w:r w:rsidRPr="006E26D8">
          <w:rPr>
            <w:rStyle w:val="a3"/>
            <w:rFonts w:cs="Tahoma"/>
            <w:sz w:val="24"/>
            <w:szCs w:val="24"/>
          </w:rPr>
          <w:t>咨询</w:t>
        </w:r>
      </w:hyperlink>
      <w:r w:rsidRPr="006E26D8">
        <w:rPr>
          <w:rFonts w:cs="Tahoma"/>
          <w:color w:val="333333"/>
        </w:rPr>
        <w:t>与综合评审委员会要与学术咨询机构、协会、学会等开展有效合作，不断提高咨询意见的质量。</w:t>
      </w:r>
    </w:p>
    <w:p w:rsidR="006E26D8" w:rsidRPr="006E26D8" w:rsidRDefault="006E26D8" w:rsidP="006E26D8">
      <w:pPr>
        <w:pStyle w:val="a4"/>
        <w:shd w:val="clear" w:color="auto" w:fill="FEFEFE"/>
        <w:spacing w:line="360" w:lineRule="auto"/>
        <w:rPr>
          <w:rFonts w:cs="Tahoma"/>
          <w:color w:val="666666"/>
        </w:rPr>
      </w:pPr>
      <w:r w:rsidRPr="006E26D8">
        <w:rPr>
          <w:rFonts w:cs="Tahoma"/>
          <w:color w:val="333333"/>
        </w:rPr>
        <w:t>（四）建立统一的评估和监管机制。</w:t>
      </w:r>
      <w:r w:rsidRPr="006E26D8">
        <w:rPr>
          <w:rFonts w:cs="Tahoma"/>
          <w:color w:val="333333"/>
        </w:rPr>
        <w:br/>
      </w:r>
      <w:r w:rsidRPr="006E26D8">
        <w:rPr>
          <w:rFonts w:cs="Tahoma" w:hint="eastAsia"/>
          <w:color w:val="333333"/>
        </w:rPr>
        <w:t xml:space="preserve">    </w:t>
      </w:r>
      <w:r w:rsidRPr="006E26D8">
        <w:rPr>
          <w:rFonts w:cs="Tahoma"/>
          <w:color w:val="333333"/>
        </w:rPr>
        <w:t>科技部、财政部要对科技计划（专项、基金等）的实施绩效、战略</w:t>
      </w:r>
      <w:hyperlink r:id="rId13" w:tgtFrame="_blank" w:history="1">
        <w:r w:rsidRPr="006E26D8">
          <w:rPr>
            <w:rStyle w:val="a3"/>
            <w:rFonts w:cs="Tahoma"/>
            <w:sz w:val="24"/>
            <w:szCs w:val="24"/>
          </w:rPr>
          <w:t>咨询</w:t>
        </w:r>
      </w:hyperlink>
      <w:r w:rsidRPr="006E26D8">
        <w:rPr>
          <w:rFonts w:cs="Tahoma"/>
          <w:color w:val="333333"/>
        </w:rPr>
        <w:t>与综合评审委员会和专业机构的履职尽责情况等统一组织评估评价和监督检查，进一步完善科研信用体系建设，实行“黑名单”制度和责任倒查机制。对科技计划（专项、基金等）的绩效评估通过公开竞争等方式择优委托第三方机构开展，评估结果作为中央财政予以支持的重要依据。各有关部门要加强对所属单位承担科技计划（专项、基金等）任务和</w:t>
      </w:r>
      <w:hyperlink r:id="rId14" w:tgtFrame="_blank" w:history="1">
        <w:r w:rsidRPr="006E26D8">
          <w:rPr>
            <w:rStyle w:val="a3"/>
            <w:rFonts w:cs="Tahoma"/>
            <w:sz w:val="24"/>
            <w:szCs w:val="24"/>
          </w:rPr>
          <w:t>资金</w:t>
        </w:r>
      </w:hyperlink>
      <w:r w:rsidRPr="006E26D8">
        <w:rPr>
          <w:rFonts w:cs="Tahoma"/>
          <w:color w:val="333333"/>
        </w:rPr>
        <w:t>使用情况的日常管理和监督。建立科研成果评价监督制度，强化责任；加强对财政科技资金管理使用的</w:t>
      </w:r>
      <w:hyperlink r:id="rId15" w:tgtFrame="_blank" w:history="1">
        <w:r w:rsidRPr="006E26D8">
          <w:rPr>
            <w:rStyle w:val="a3"/>
            <w:rFonts w:cs="Tahoma"/>
            <w:sz w:val="24"/>
            <w:szCs w:val="24"/>
          </w:rPr>
          <w:t>审计</w:t>
        </w:r>
      </w:hyperlink>
      <w:r w:rsidRPr="006E26D8">
        <w:rPr>
          <w:rFonts w:cs="Tahoma"/>
          <w:color w:val="333333"/>
        </w:rPr>
        <w:t>监督，对发现的违法违规行为要坚决予以查处，查处结果向社会公开，发挥警示教育作用。</w:t>
      </w:r>
    </w:p>
    <w:p w:rsidR="006E26D8" w:rsidRPr="006E26D8" w:rsidRDefault="006E26D8" w:rsidP="006E26D8">
      <w:pPr>
        <w:pStyle w:val="a4"/>
        <w:shd w:val="clear" w:color="auto" w:fill="FEFEFE"/>
        <w:spacing w:line="360" w:lineRule="auto"/>
        <w:rPr>
          <w:rFonts w:cs="Tahoma"/>
          <w:color w:val="666666"/>
        </w:rPr>
      </w:pPr>
      <w:r w:rsidRPr="006E26D8">
        <w:rPr>
          <w:rFonts w:cs="Tahoma"/>
          <w:color w:val="333333"/>
        </w:rPr>
        <w:t>（五）建立动态调整机制。</w:t>
      </w:r>
      <w:r w:rsidRPr="006E26D8">
        <w:rPr>
          <w:rFonts w:cs="Tahoma"/>
          <w:color w:val="333333"/>
        </w:rPr>
        <w:br/>
      </w:r>
      <w:r w:rsidRPr="006E26D8">
        <w:rPr>
          <w:rFonts w:cs="Tahoma" w:hint="eastAsia"/>
          <w:color w:val="333333"/>
        </w:rPr>
        <w:t xml:space="preserve">    </w:t>
      </w:r>
      <w:r w:rsidRPr="006E26D8">
        <w:rPr>
          <w:rFonts w:cs="Tahoma"/>
          <w:color w:val="333333"/>
        </w:rPr>
        <w:t>科技部、财政部要根据</w:t>
      </w:r>
      <w:hyperlink r:id="rId16" w:tgtFrame="_blank" w:history="1">
        <w:r w:rsidRPr="006E26D8">
          <w:rPr>
            <w:rStyle w:val="a3"/>
            <w:rFonts w:cs="Tahoma"/>
            <w:sz w:val="24"/>
            <w:szCs w:val="24"/>
          </w:rPr>
          <w:t>绩效评估</w:t>
        </w:r>
      </w:hyperlink>
      <w:r w:rsidRPr="006E26D8">
        <w:rPr>
          <w:rFonts w:cs="Tahoma"/>
          <w:color w:val="333333"/>
        </w:rPr>
        <w:t>和监督检查结果以及相关部门的建议，提出科技计划（专项、基金等）动态调整意见。完成预期目标或达到设定时限的，应当自动终止；确有必要延续实施的，或新设立科技计划（专项、基金等）以及重点专项的，由科技部、财政部会同有关部门组织论证，提出建议。上述意见和建议经联席会议审议后，按程序报批。</w:t>
      </w:r>
    </w:p>
    <w:p w:rsidR="006E26D8" w:rsidRPr="006E26D8" w:rsidRDefault="006E26D8" w:rsidP="006E26D8">
      <w:pPr>
        <w:pStyle w:val="a4"/>
        <w:shd w:val="clear" w:color="auto" w:fill="FEFEFE"/>
        <w:spacing w:line="360" w:lineRule="auto"/>
        <w:rPr>
          <w:rFonts w:cs="Tahoma"/>
          <w:color w:val="666666"/>
        </w:rPr>
      </w:pPr>
      <w:r w:rsidRPr="006E26D8">
        <w:rPr>
          <w:rFonts w:cs="Tahoma"/>
          <w:color w:val="333333"/>
        </w:rPr>
        <w:t>（六）完善国家科技管理信息系统。</w:t>
      </w:r>
      <w:r w:rsidRPr="006E26D8">
        <w:rPr>
          <w:rFonts w:cs="Tahoma"/>
          <w:color w:val="333333"/>
        </w:rPr>
        <w:br/>
      </w:r>
      <w:r w:rsidRPr="006E26D8">
        <w:rPr>
          <w:rFonts w:cs="Tahoma" w:hint="eastAsia"/>
          <w:color w:val="333333"/>
        </w:rPr>
        <w:t xml:space="preserve">    </w:t>
      </w:r>
      <w:r w:rsidRPr="006E26D8">
        <w:rPr>
          <w:rFonts w:cs="Tahoma"/>
          <w:color w:val="333333"/>
        </w:rPr>
        <w:t>要通过统一的信息系统，对科技计划（专项、基金等）的需求征集、指南发</w:t>
      </w:r>
      <w:r w:rsidRPr="006E26D8">
        <w:rPr>
          <w:rFonts w:cs="Tahoma"/>
          <w:color w:val="333333"/>
        </w:rPr>
        <w:lastRenderedPageBreak/>
        <w:t>布、</w:t>
      </w:r>
      <w:hyperlink r:id="rId17" w:tgtFrame="_blank" w:history="1">
        <w:r w:rsidRPr="006E26D8">
          <w:rPr>
            <w:rStyle w:val="a3"/>
            <w:rFonts w:cs="Tahoma"/>
            <w:sz w:val="24"/>
            <w:szCs w:val="24"/>
          </w:rPr>
          <w:t>项目申报</w:t>
        </w:r>
      </w:hyperlink>
      <w:r w:rsidRPr="006E26D8">
        <w:rPr>
          <w:rFonts w:cs="Tahoma"/>
          <w:color w:val="333333"/>
        </w:rPr>
        <w:t>、立项和预算安排、监督检查、结题验收等全过程进行信息管理，并主动向社会公开非涉密信息，接受公众监督。分散在各相关部门、尚未纳入国家科技管理信息系统的项目信息要尽快纳入，已结题的项目要及时纳入统一的国家科技报告系统。未按规定提交并纳入的，不得申请中央财政资助的科技计划（专项、基金等）项目。</w:t>
      </w:r>
    </w:p>
    <w:p w:rsidR="006E26D8" w:rsidRPr="006E26D8" w:rsidRDefault="006E26D8" w:rsidP="006E26D8">
      <w:pPr>
        <w:pStyle w:val="a4"/>
        <w:shd w:val="clear" w:color="auto" w:fill="FEFEFE"/>
        <w:spacing w:line="360" w:lineRule="auto"/>
        <w:rPr>
          <w:rFonts w:cs="Tahoma"/>
          <w:color w:val="666666"/>
        </w:rPr>
      </w:pPr>
      <w:r w:rsidRPr="006E26D8">
        <w:rPr>
          <w:rStyle w:val="a5"/>
          <w:rFonts w:cs="Tahoma"/>
          <w:color w:val="333333"/>
        </w:rPr>
        <w:t>三、优化科技计划（专项、基金等）布局</w:t>
      </w:r>
      <w:r w:rsidRPr="006E26D8">
        <w:rPr>
          <w:rFonts w:cs="Tahoma"/>
          <w:b/>
          <w:bCs/>
          <w:color w:val="333333"/>
        </w:rPr>
        <w:br/>
      </w:r>
      <w:r w:rsidRPr="006E26D8">
        <w:rPr>
          <w:rFonts w:cs="Tahoma" w:hint="eastAsia"/>
          <w:color w:val="333333"/>
        </w:rPr>
        <w:t xml:space="preserve">    </w:t>
      </w:r>
      <w:r w:rsidRPr="006E26D8">
        <w:rPr>
          <w:rFonts w:cs="Tahoma"/>
          <w:color w:val="333333"/>
        </w:rPr>
        <w:t>根据国家战略需求、政府科技管理职能和科技创新规律，将中央各部门管理的科技计划（专项、基金等）整合形成五类科技计划（专项、基金等）。</w:t>
      </w:r>
      <w:r w:rsidRPr="006E26D8">
        <w:rPr>
          <w:rFonts w:cs="Tahoma"/>
          <w:color w:val="333333"/>
        </w:rPr>
        <w:br/>
        <w:t>（一）国家自然科学</w:t>
      </w:r>
      <w:hyperlink r:id="rId18" w:tgtFrame="_blank" w:history="1">
        <w:r w:rsidRPr="006E26D8">
          <w:rPr>
            <w:color w:val="333333"/>
          </w:rPr>
          <w:t>基金</w:t>
        </w:r>
      </w:hyperlink>
      <w:r w:rsidRPr="006E26D8">
        <w:rPr>
          <w:rFonts w:cs="Tahoma"/>
          <w:color w:val="333333"/>
        </w:rPr>
        <w:t>。</w:t>
      </w:r>
      <w:r w:rsidRPr="006E26D8">
        <w:rPr>
          <w:rFonts w:cs="Tahoma"/>
          <w:color w:val="333333"/>
        </w:rPr>
        <w:br/>
      </w:r>
      <w:r w:rsidRPr="006E26D8">
        <w:rPr>
          <w:rFonts w:cs="Tahoma" w:hint="eastAsia"/>
          <w:color w:val="333333"/>
        </w:rPr>
        <w:t xml:space="preserve">    </w:t>
      </w:r>
      <w:r w:rsidRPr="006E26D8">
        <w:rPr>
          <w:rFonts w:cs="Tahoma"/>
          <w:color w:val="333333"/>
        </w:rPr>
        <w:t>资助基础研究和科学前沿探索，支持人才和团队建设，增强源头创新能力。</w:t>
      </w:r>
    </w:p>
    <w:p w:rsidR="006E26D8" w:rsidRPr="006E26D8" w:rsidRDefault="006E26D8" w:rsidP="006E26D8">
      <w:pPr>
        <w:pStyle w:val="a4"/>
        <w:shd w:val="clear" w:color="auto" w:fill="FEFEFE"/>
        <w:spacing w:after="240" w:afterAutospacing="0" w:line="360" w:lineRule="auto"/>
        <w:rPr>
          <w:rFonts w:cs="Tahoma"/>
          <w:color w:val="666666"/>
        </w:rPr>
      </w:pPr>
      <w:r w:rsidRPr="006E26D8">
        <w:rPr>
          <w:rFonts w:cs="Tahoma"/>
          <w:color w:val="333333"/>
        </w:rPr>
        <w:t>（二）国家科技重大专项。</w:t>
      </w:r>
      <w:r w:rsidRPr="006E26D8">
        <w:rPr>
          <w:rFonts w:cs="Tahoma"/>
          <w:color w:val="333333"/>
        </w:rPr>
        <w:br/>
      </w:r>
      <w:r w:rsidRPr="006E26D8">
        <w:rPr>
          <w:rFonts w:cs="Tahoma" w:hint="eastAsia"/>
          <w:color w:val="333333"/>
        </w:rPr>
        <w:t xml:space="preserve">    </w:t>
      </w:r>
      <w:r w:rsidRPr="006E26D8">
        <w:rPr>
          <w:rFonts w:cs="Tahoma"/>
          <w:color w:val="333333"/>
        </w:rPr>
        <w:t>聚焦国家重大战略产品和重大产业化目标，发挥举国体制的优势，在设定时限内进行集成式协同攻关。</w:t>
      </w:r>
    </w:p>
    <w:p w:rsidR="006E26D8" w:rsidRPr="006E26D8" w:rsidRDefault="006E26D8" w:rsidP="006E26D8">
      <w:pPr>
        <w:pStyle w:val="a4"/>
        <w:shd w:val="clear" w:color="auto" w:fill="FEFEFE"/>
        <w:spacing w:line="360" w:lineRule="auto"/>
        <w:rPr>
          <w:rFonts w:cs="Tahoma"/>
          <w:color w:val="666666"/>
        </w:rPr>
      </w:pPr>
      <w:r w:rsidRPr="006E26D8">
        <w:rPr>
          <w:rFonts w:cs="Tahoma"/>
          <w:color w:val="333333"/>
        </w:rPr>
        <w:t>（三）国家重点研发计划。</w:t>
      </w:r>
      <w:r w:rsidRPr="006E26D8">
        <w:rPr>
          <w:rFonts w:cs="Tahoma"/>
          <w:color w:val="333333"/>
        </w:rPr>
        <w:br/>
      </w:r>
      <w:r w:rsidRPr="006E26D8">
        <w:rPr>
          <w:rFonts w:cs="Tahoma" w:hint="eastAsia"/>
          <w:color w:val="333333"/>
        </w:rPr>
        <w:t xml:space="preserve">    </w:t>
      </w:r>
      <w:r w:rsidRPr="006E26D8">
        <w:rPr>
          <w:rFonts w:cs="Tahoma"/>
          <w:color w:val="333333"/>
        </w:rPr>
        <w:t>针对事关国计民生的农业、能源资源、生态环境、健康等领域中需要长期演进的重大社会公益性研究，以及事关产业核心竞争力、整体自主创新能力和国家安全的战略性、基础性、前瞻性重大科学问题、重大共性关键技术和产品、重大国际科技合作，按照重点专项组织实施，加强跨部门、跨行业、跨区域研发布局和协同创新，为国民经济和社会发展主要领域提供持续性的支撑和引领。</w:t>
      </w:r>
    </w:p>
    <w:p w:rsidR="006E26D8" w:rsidRPr="006E26D8" w:rsidRDefault="006E26D8" w:rsidP="006E26D8">
      <w:pPr>
        <w:pStyle w:val="a4"/>
        <w:shd w:val="clear" w:color="auto" w:fill="FEFEFE"/>
        <w:spacing w:line="360" w:lineRule="auto"/>
        <w:rPr>
          <w:rFonts w:cs="Tahoma"/>
          <w:color w:val="666666"/>
        </w:rPr>
      </w:pPr>
      <w:r w:rsidRPr="006E26D8">
        <w:rPr>
          <w:rFonts w:cs="Tahoma"/>
          <w:color w:val="333333"/>
        </w:rPr>
        <w:t>（四）技术创新引导专项（基金）。</w:t>
      </w:r>
      <w:r w:rsidRPr="006E26D8">
        <w:rPr>
          <w:rFonts w:cs="Tahoma"/>
          <w:color w:val="333333"/>
        </w:rPr>
        <w:br/>
      </w:r>
      <w:r w:rsidRPr="006E26D8">
        <w:rPr>
          <w:rFonts w:cs="Tahoma" w:hint="eastAsia"/>
          <w:color w:val="333333"/>
        </w:rPr>
        <w:t xml:space="preserve">    </w:t>
      </w:r>
      <w:r w:rsidRPr="006E26D8">
        <w:rPr>
          <w:rFonts w:cs="Tahoma"/>
          <w:color w:val="333333"/>
        </w:rPr>
        <w:t>通过风险补偿、后补助、创投引导等方式发挥财政</w:t>
      </w:r>
      <w:hyperlink r:id="rId19" w:tgtFrame="_blank" w:history="1">
        <w:r w:rsidRPr="006E26D8">
          <w:rPr>
            <w:rStyle w:val="a3"/>
            <w:rFonts w:cs="Tahoma"/>
            <w:sz w:val="24"/>
            <w:szCs w:val="24"/>
          </w:rPr>
          <w:t>资金</w:t>
        </w:r>
      </w:hyperlink>
      <w:r w:rsidRPr="006E26D8">
        <w:rPr>
          <w:rFonts w:cs="Tahoma"/>
          <w:color w:val="333333"/>
        </w:rPr>
        <w:t>的杠杆作用，运用市场机制引导和支持技术创新活动，促进科技成果转移转化和资本化、产业化。</w:t>
      </w:r>
    </w:p>
    <w:p w:rsidR="006E26D8" w:rsidRPr="006E26D8" w:rsidRDefault="006E26D8" w:rsidP="006E26D8">
      <w:pPr>
        <w:pStyle w:val="a4"/>
        <w:shd w:val="clear" w:color="auto" w:fill="FEFEFE"/>
        <w:spacing w:line="360" w:lineRule="auto"/>
        <w:rPr>
          <w:rFonts w:cs="Tahoma"/>
          <w:color w:val="666666"/>
        </w:rPr>
      </w:pPr>
      <w:r w:rsidRPr="006E26D8">
        <w:rPr>
          <w:rFonts w:cs="Tahoma"/>
          <w:color w:val="333333"/>
        </w:rPr>
        <w:t>（五）基地和人才专项。</w:t>
      </w:r>
      <w:r w:rsidRPr="006E26D8">
        <w:rPr>
          <w:rFonts w:cs="Tahoma"/>
          <w:color w:val="333333"/>
        </w:rPr>
        <w:br/>
      </w:r>
      <w:r w:rsidRPr="006E26D8">
        <w:rPr>
          <w:rFonts w:cs="Tahoma" w:hint="eastAsia"/>
          <w:color w:val="333333"/>
        </w:rPr>
        <w:t xml:space="preserve">    </w:t>
      </w:r>
      <w:r w:rsidRPr="006E26D8">
        <w:rPr>
          <w:rFonts w:cs="Tahoma"/>
          <w:color w:val="333333"/>
        </w:rPr>
        <w:t>优化布局，支持科技创新基地建设和能力提升，促进科技资源开放共享，支持创新人才和优秀团队的科研工作，提高我国科技创新的条件保障能力。</w:t>
      </w:r>
    </w:p>
    <w:p w:rsidR="006E26D8" w:rsidRPr="006E26D8" w:rsidRDefault="006E26D8" w:rsidP="006E26D8">
      <w:pPr>
        <w:pStyle w:val="a4"/>
        <w:shd w:val="clear" w:color="auto" w:fill="FEFEFE"/>
        <w:spacing w:line="360" w:lineRule="auto"/>
        <w:rPr>
          <w:rFonts w:cs="Tahoma"/>
          <w:color w:val="666666"/>
        </w:rPr>
      </w:pPr>
      <w:r w:rsidRPr="006E26D8">
        <w:rPr>
          <w:rFonts w:cs="Tahoma"/>
          <w:color w:val="333333"/>
        </w:rPr>
        <w:lastRenderedPageBreak/>
        <w:t>上述五类科技计划（专项、基金等）要全部纳入统一的国家科技管理平台管理，加强项目查重，避免重复申报和重复资助。中央财政要加大对科技计划（专项、基金等）的支持力度，加强对中央级科研机构和高校自主开展科研活动的稳定支持。</w:t>
      </w:r>
    </w:p>
    <w:p w:rsidR="006E26D8" w:rsidRPr="006E26D8" w:rsidRDefault="006E26D8" w:rsidP="006E26D8">
      <w:pPr>
        <w:pStyle w:val="a4"/>
        <w:shd w:val="clear" w:color="auto" w:fill="FEFEFE"/>
        <w:spacing w:line="360" w:lineRule="auto"/>
        <w:rPr>
          <w:rFonts w:cs="Tahoma"/>
          <w:color w:val="666666"/>
        </w:rPr>
      </w:pPr>
      <w:r w:rsidRPr="006E26D8">
        <w:rPr>
          <w:rStyle w:val="a5"/>
          <w:rFonts w:cs="Tahoma"/>
          <w:color w:val="333333"/>
        </w:rPr>
        <w:t>四、整合现有科技计划（专项、基金等）</w:t>
      </w:r>
      <w:r w:rsidRPr="006E26D8">
        <w:rPr>
          <w:rFonts w:cs="Tahoma"/>
          <w:b/>
          <w:bCs/>
          <w:color w:val="333333"/>
        </w:rPr>
        <w:br/>
      </w:r>
      <w:r w:rsidRPr="006E26D8">
        <w:rPr>
          <w:rFonts w:cs="Tahoma" w:hint="eastAsia"/>
          <w:color w:val="333333"/>
        </w:rPr>
        <w:t xml:space="preserve">    </w:t>
      </w:r>
      <w:r w:rsidRPr="006E26D8">
        <w:rPr>
          <w:rFonts w:cs="Tahoma"/>
          <w:color w:val="333333"/>
        </w:rPr>
        <w:t>本次优化整合工作针对所有实行公开竞争方式的科技计划（专项、</w:t>
      </w:r>
      <w:hyperlink r:id="rId20" w:tgtFrame="_blank" w:history="1">
        <w:r w:rsidRPr="006E26D8">
          <w:rPr>
            <w:rStyle w:val="a3"/>
            <w:rFonts w:cs="Tahoma"/>
            <w:sz w:val="24"/>
            <w:szCs w:val="24"/>
          </w:rPr>
          <w:t>基金</w:t>
        </w:r>
      </w:hyperlink>
      <w:r w:rsidRPr="006E26D8">
        <w:rPr>
          <w:rFonts w:cs="Tahoma"/>
          <w:color w:val="333333"/>
        </w:rPr>
        <w:t>等），不包括对中央级科研机构和高校实行稳定支持的专项资金。通过撤、并、转等方式按照新的五个类别对现有科技计划（专项、基金等）进行整合，大幅减少科技计划（专项、基金等）数量。</w:t>
      </w:r>
      <w:r w:rsidRPr="006E26D8">
        <w:rPr>
          <w:rFonts w:cs="Tahoma"/>
          <w:color w:val="333333"/>
        </w:rPr>
        <w:br/>
        <w:t>（一）整合形成国家重点研发计划。</w:t>
      </w:r>
      <w:r w:rsidRPr="006E26D8">
        <w:rPr>
          <w:rFonts w:cs="Tahoma"/>
          <w:color w:val="333333"/>
        </w:rPr>
        <w:br/>
      </w:r>
      <w:r w:rsidRPr="006E26D8">
        <w:rPr>
          <w:rFonts w:cs="Tahoma" w:hint="eastAsia"/>
          <w:color w:val="333333"/>
        </w:rPr>
        <w:t xml:space="preserve">    </w:t>
      </w:r>
      <w:r w:rsidRPr="006E26D8">
        <w:rPr>
          <w:rFonts w:cs="Tahoma"/>
          <w:color w:val="333333"/>
        </w:rPr>
        <w:t>聚焦国家重大战略任务，遵循研发和创新活动的规律和特点，将科技部管理的国家重点基础研究发展计划、国家高技术研究发展计划、国家科技支撑计划、国际科技合作与交流专项，发展改革委、工业和信息化部管理的产业技术研究与开发</w:t>
      </w:r>
      <w:hyperlink r:id="rId21" w:tgtFrame="_blank" w:history="1">
        <w:r w:rsidRPr="006E26D8">
          <w:rPr>
            <w:rStyle w:val="a3"/>
            <w:rFonts w:cs="Tahoma"/>
            <w:sz w:val="24"/>
            <w:szCs w:val="24"/>
          </w:rPr>
          <w:t>资金</w:t>
        </w:r>
      </w:hyperlink>
      <w:r w:rsidRPr="006E26D8">
        <w:rPr>
          <w:rFonts w:cs="Tahoma"/>
          <w:color w:val="333333"/>
        </w:rPr>
        <w:t>，有关部门管理的公益性行业科研专项等，进行整合归并，形成一个国家重点研发计划。该计划根据国民经济和社会发展重大需求及科技发展优先领域，凝练形成若干目标明确、边界清晰的重点专项，从基础前沿、重大共性关键技术到应用示范进行全链条创新设计，一体化组织实施。</w:t>
      </w:r>
    </w:p>
    <w:p w:rsidR="006E26D8" w:rsidRPr="006E26D8" w:rsidRDefault="006E26D8" w:rsidP="006E26D8">
      <w:pPr>
        <w:pStyle w:val="a4"/>
        <w:shd w:val="clear" w:color="auto" w:fill="FEFEFE"/>
        <w:spacing w:line="360" w:lineRule="auto"/>
        <w:rPr>
          <w:rFonts w:cs="Tahoma"/>
          <w:color w:val="666666"/>
        </w:rPr>
      </w:pPr>
      <w:r w:rsidRPr="006E26D8">
        <w:rPr>
          <w:rFonts w:cs="Tahoma"/>
          <w:color w:val="333333"/>
        </w:rPr>
        <w:t>（二）分类整合技术创新引导专项（基金）。</w:t>
      </w:r>
      <w:r w:rsidRPr="006E26D8">
        <w:rPr>
          <w:rFonts w:cs="Tahoma"/>
          <w:color w:val="333333"/>
        </w:rPr>
        <w:br/>
      </w:r>
      <w:r w:rsidRPr="006E26D8">
        <w:rPr>
          <w:rFonts w:cs="Tahoma" w:hint="eastAsia"/>
          <w:color w:val="333333"/>
        </w:rPr>
        <w:t xml:space="preserve">    </w:t>
      </w:r>
      <w:r w:rsidRPr="006E26D8">
        <w:rPr>
          <w:rFonts w:cs="Tahoma"/>
          <w:color w:val="333333"/>
        </w:rPr>
        <w:t>按照企业技术创新活动不同阶段的需求，对发展改革委、财政部管理的新兴产业创投基金，科技部管理的政策引导类计划、科技成果转化引导基金，财政部、科技部、工业和信息化部、商务部共同管理的中小企业发展专项资金中支持科技创新的部分，以及其他引导支持企业技术创新的专项资金（基金），进一步明确功能定位并进行分类整合，避免交叉重复，并切实发挥杠杆作用，通过市场机制引导社会资金和</w:t>
      </w:r>
      <w:hyperlink r:id="rId22" w:tgtFrame="_blank" w:history="1">
        <w:r w:rsidRPr="006E26D8">
          <w:rPr>
            <w:rStyle w:val="a3"/>
            <w:rFonts w:cs="Tahoma"/>
            <w:sz w:val="24"/>
            <w:szCs w:val="24"/>
          </w:rPr>
          <w:t>金融</w:t>
        </w:r>
      </w:hyperlink>
      <w:r w:rsidRPr="006E26D8">
        <w:rPr>
          <w:rFonts w:cs="Tahoma"/>
          <w:color w:val="333333"/>
        </w:rPr>
        <w:t>资本进入技术创新领域，形成天使投资、创业投资、风险补偿等政府引导的支持方式。政府要通过间接措施加大支持力度，落实和完善</w:t>
      </w:r>
      <w:hyperlink r:id="rId23" w:tgtFrame="_blank" w:history="1">
        <w:r w:rsidRPr="006E26D8">
          <w:rPr>
            <w:rStyle w:val="a3"/>
            <w:rFonts w:cs="Tahoma"/>
            <w:sz w:val="24"/>
            <w:szCs w:val="24"/>
          </w:rPr>
          <w:t>税收优惠</w:t>
        </w:r>
      </w:hyperlink>
      <w:r w:rsidRPr="006E26D8">
        <w:rPr>
          <w:rFonts w:cs="Tahoma"/>
          <w:color w:val="333333"/>
        </w:rPr>
        <w:t>、</w:t>
      </w:r>
      <w:hyperlink r:id="rId24" w:tgtFrame="_blank" w:history="1">
        <w:r w:rsidRPr="006E26D8">
          <w:rPr>
            <w:rStyle w:val="a3"/>
            <w:rFonts w:cs="Tahoma"/>
            <w:sz w:val="24"/>
            <w:szCs w:val="24"/>
          </w:rPr>
          <w:t>政府采购</w:t>
        </w:r>
      </w:hyperlink>
      <w:r w:rsidRPr="006E26D8">
        <w:rPr>
          <w:rFonts w:cs="Tahoma"/>
          <w:color w:val="333333"/>
        </w:rPr>
        <w:t>等支持科技创新的普惠性政策，激励企业加大自身的科技投入，真正发展成为技术创新的主体。</w:t>
      </w:r>
    </w:p>
    <w:p w:rsidR="006E26D8" w:rsidRPr="006E26D8" w:rsidRDefault="006E26D8" w:rsidP="006E26D8">
      <w:pPr>
        <w:pStyle w:val="a4"/>
        <w:shd w:val="clear" w:color="auto" w:fill="FEFEFE"/>
        <w:spacing w:line="360" w:lineRule="auto"/>
        <w:rPr>
          <w:rFonts w:cs="Tahoma"/>
          <w:color w:val="666666"/>
        </w:rPr>
      </w:pPr>
      <w:r w:rsidRPr="006E26D8">
        <w:rPr>
          <w:rFonts w:cs="Tahoma"/>
          <w:color w:val="333333"/>
        </w:rPr>
        <w:lastRenderedPageBreak/>
        <w:t>（三）调整优化基地和人才专项。</w:t>
      </w:r>
      <w:r w:rsidRPr="006E26D8">
        <w:rPr>
          <w:rFonts w:cs="Tahoma"/>
          <w:color w:val="333333"/>
        </w:rPr>
        <w:br/>
      </w:r>
      <w:r w:rsidRPr="006E26D8">
        <w:rPr>
          <w:rFonts w:cs="Tahoma" w:hint="eastAsia"/>
          <w:color w:val="333333"/>
        </w:rPr>
        <w:t xml:space="preserve">    </w:t>
      </w:r>
      <w:r w:rsidRPr="006E26D8">
        <w:rPr>
          <w:rFonts w:cs="Tahoma"/>
          <w:color w:val="333333"/>
        </w:rPr>
        <w:t>对科技部管理的国家（重点）实验室、国家工程技术研究中心、科技基础条件平台，发展改革委管理的国家工程实验室、国家工程研究中心等合理归并，进一步优化布局，按功能定位分类整合，完善评价机制，加强与国家重大科技基础设施的相互衔接。提高高校、科研院所科研设施开放共享程度，盘活存量资源，鼓励国家科技基础条件平台对外开放共享和提供技术服务，促进国家重大科研基础设施和大型科研仪器向社会开放，实现跨机构、跨地区的开放运行和共享。相关人才计划要加强顶层设计和相互之间的衔接。在此基础上调整相关财政专项资金。</w:t>
      </w:r>
    </w:p>
    <w:p w:rsidR="006E26D8" w:rsidRPr="006E26D8" w:rsidRDefault="006E26D8" w:rsidP="006E26D8">
      <w:pPr>
        <w:pStyle w:val="a4"/>
        <w:shd w:val="clear" w:color="auto" w:fill="FEFEFE"/>
        <w:spacing w:line="360" w:lineRule="auto"/>
        <w:rPr>
          <w:rFonts w:cs="Tahoma"/>
          <w:color w:val="666666"/>
        </w:rPr>
      </w:pPr>
      <w:r w:rsidRPr="006E26D8">
        <w:rPr>
          <w:rFonts w:cs="Tahoma"/>
          <w:color w:val="333333"/>
        </w:rPr>
        <w:t>（四）国家科技重大专项。</w:t>
      </w:r>
      <w:r w:rsidRPr="006E26D8">
        <w:rPr>
          <w:rFonts w:cs="Tahoma"/>
          <w:color w:val="333333"/>
        </w:rPr>
        <w:br/>
      </w:r>
      <w:r w:rsidRPr="006E26D8">
        <w:rPr>
          <w:rFonts w:cs="Tahoma" w:hint="eastAsia"/>
          <w:color w:val="333333"/>
        </w:rPr>
        <w:t xml:space="preserve">    </w:t>
      </w:r>
      <w:r w:rsidRPr="006E26D8">
        <w:rPr>
          <w:rFonts w:cs="Tahoma"/>
          <w:color w:val="333333"/>
        </w:rPr>
        <w:t>要坚持有所为有所不为，加大聚焦调整力度，准确把握技术路线和方向，更加聚焦产品目标和产业化目标，进一步改进和强化组织推进机制，控制专项数量，集中力量办大事。更加注重与其他科技计划（专项、基金等）的分工与衔接，避免重复部署、重复投入。</w:t>
      </w:r>
    </w:p>
    <w:p w:rsidR="006E26D8" w:rsidRPr="006E26D8" w:rsidRDefault="006E26D8" w:rsidP="006E26D8">
      <w:pPr>
        <w:pStyle w:val="a4"/>
        <w:shd w:val="clear" w:color="auto" w:fill="FEFEFE"/>
        <w:spacing w:line="360" w:lineRule="auto"/>
        <w:rPr>
          <w:rFonts w:cs="Tahoma"/>
          <w:color w:val="666666"/>
        </w:rPr>
      </w:pPr>
      <w:r w:rsidRPr="006E26D8">
        <w:rPr>
          <w:rFonts w:cs="Tahoma"/>
          <w:color w:val="333333"/>
        </w:rPr>
        <w:t>（五）国家自然科学基金。</w:t>
      </w:r>
      <w:r w:rsidRPr="006E26D8">
        <w:rPr>
          <w:rFonts w:cs="Tahoma"/>
          <w:color w:val="333333"/>
        </w:rPr>
        <w:br/>
      </w:r>
      <w:r w:rsidRPr="006E26D8">
        <w:rPr>
          <w:rFonts w:cs="Tahoma" w:hint="eastAsia"/>
          <w:color w:val="333333"/>
        </w:rPr>
        <w:t xml:space="preserve">    </w:t>
      </w:r>
      <w:r w:rsidRPr="006E26D8">
        <w:rPr>
          <w:rFonts w:cs="Tahoma"/>
          <w:color w:val="333333"/>
        </w:rPr>
        <w:t>要聚焦基础研究和科学前沿，注重交叉学科，培育优秀科研人才和团队，加大资助力度，向国家重点研究领域输送创新知识和人才团队。</w:t>
      </w:r>
    </w:p>
    <w:p w:rsidR="006E26D8" w:rsidRPr="006E26D8" w:rsidRDefault="006E26D8" w:rsidP="006E26D8">
      <w:pPr>
        <w:pStyle w:val="a4"/>
        <w:shd w:val="clear" w:color="auto" w:fill="FEFEFE"/>
        <w:spacing w:line="360" w:lineRule="auto"/>
        <w:rPr>
          <w:rFonts w:cs="Tahoma"/>
          <w:color w:val="666666"/>
        </w:rPr>
      </w:pPr>
      <w:r w:rsidRPr="006E26D8">
        <w:rPr>
          <w:rFonts w:cs="Tahoma"/>
          <w:color w:val="333333"/>
        </w:rPr>
        <w:t>（六）支持某一产业或领域发展的专项资金。</w:t>
      </w:r>
      <w:r w:rsidRPr="006E26D8">
        <w:rPr>
          <w:rFonts w:cs="Tahoma"/>
          <w:color w:val="333333"/>
        </w:rPr>
        <w:br/>
      </w:r>
      <w:r w:rsidRPr="006E26D8">
        <w:rPr>
          <w:rFonts w:cs="Tahoma" w:hint="eastAsia"/>
          <w:color w:val="333333"/>
        </w:rPr>
        <w:t xml:space="preserve">    </w:t>
      </w:r>
      <w:r w:rsidRPr="006E26D8">
        <w:rPr>
          <w:rFonts w:cs="Tahoma"/>
          <w:color w:val="333333"/>
        </w:rPr>
        <w:t>要进一步聚焦产业和领域发展，其中有关支持技术研发的内容，要纳入优化整合后的国家科技计划（专项、基金等）体系，根据产业和领域发展需求，由中央财政科技预算统筹支持。</w:t>
      </w:r>
    </w:p>
    <w:p w:rsidR="006E26D8" w:rsidRPr="006E26D8" w:rsidRDefault="006E26D8" w:rsidP="006E26D8">
      <w:pPr>
        <w:pStyle w:val="a4"/>
        <w:shd w:val="clear" w:color="auto" w:fill="FEFEFE"/>
        <w:spacing w:line="360" w:lineRule="auto"/>
        <w:rPr>
          <w:rFonts w:cs="Tahoma"/>
          <w:color w:val="666666"/>
        </w:rPr>
      </w:pPr>
      <w:r w:rsidRPr="006E26D8">
        <w:rPr>
          <w:rFonts w:cs="Tahoma" w:hint="eastAsia"/>
          <w:color w:val="333333"/>
        </w:rPr>
        <w:t xml:space="preserve">    </w:t>
      </w:r>
      <w:r w:rsidRPr="006E26D8">
        <w:rPr>
          <w:rFonts w:cs="Tahoma"/>
          <w:color w:val="333333"/>
        </w:rPr>
        <w:t>通过国有资本经营预算、政府性基金预算安排的支持科技创新的资金，要逐步纳入中央公共财政预算统筹安排，支持科技创新。</w:t>
      </w:r>
    </w:p>
    <w:p w:rsidR="006E26D8" w:rsidRPr="006E26D8" w:rsidRDefault="006E26D8" w:rsidP="006E26D8">
      <w:pPr>
        <w:pStyle w:val="a4"/>
        <w:shd w:val="clear" w:color="auto" w:fill="FEFEFE"/>
        <w:spacing w:line="360" w:lineRule="auto"/>
        <w:rPr>
          <w:rFonts w:cs="Tahoma"/>
          <w:color w:val="666666"/>
        </w:rPr>
      </w:pPr>
      <w:r w:rsidRPr="006E26D8">
        <w:rPr>
          <w:rStyle w:val="a5"/>
          <w:rFonts w:cs="Tahoma"/>
          <w:color w:val="333333"/>
        </w:rPr>
        <w:t>五、方案实施进度和工作要求</w:t>
      </w:r>
      <w:r w:rsidRPr="006E26D8">
        <w:rPr>
          <w:rFonts w:cs="Tahoma"/>
          <w:b/>
          <w:bCs/>
          <w:color w:val="333333"/>
        </w:rPr>
        <w:br/>
      </w:r>
      <w:r w:rsidRPr="006E26D8">
        <w:rPr>
          <w:rFonts w:cs="Tahoma"/>
          <w:color w:val="333333"/>
        </w:rPr>
        <w:t>（一）明确时间节点，积极稳妥推进实施。</w:t>
      </w:r>
      <w:r w:rsidRPr="006E26D8">
        <w:rPr>
          <w:rFonts w:cs="Tahoma"/>
          <w:color w:val="333333"/>
        </w:rPr>
        <w:br/>
      </w:r>
      <w:r w:rsidRPr="006E26D8">
        <w:rPr>
          <w:rFonts w:cs="Tahoma" w:hint="eastAsia"/>
          <w:color w:val="333333"/>
        </w:rPr>
        <w:t xml:space="preserve">    </w:t>
      </w:r>
      <w:r w:rsidRPr="006E26D8">
        <w:rPr>
          <w:rFonts w:cs="Tahoma"/>
          <w:color w:val="333333"/>
        </w:rPr>
        <w:t>优化整合工作按照整体设计、试点先行、逐步推进的原则开展。</w:t>
      </w:r>
    </w:p>
    <w:p w:rsidR="006E26D8" w:rsidRPr="006E26D8" w:rsidRDefault="006E26D8" w:rsidP="006E26D8">
      <w:pPr>
        <w:pStyle w:val="a4"/>
        <w:shd w:val="clear" w:color="auto" w:fill="FEFEFE"/>
        <w:spacing w:line="360" w:lineRule="auto"/>
        <w:rPr>
          <w:rFonts w:cs="Tahoma"/>
          <w:color w:val="666666"/>
        </w:rPr>
      </w:pPr>
      <w:r w:rsidRPr="006E26D8">
        <w:rPr>
          <w:rFonts w:cs="Tahoma" w:hint="eastAsia"/>
          <w:color w:val="333333"/>
        </w:rPr>
        <w:lastRenderedPageBreak/>
        <w:t xml:space="preserve">    </w:t>
      </w:r>
      <w:r w:rsidRPr="006E26D8">
        <w:rPr>
          <w:rFonts w:cs="Tahoma"/>
          <w:color w:val="333333"/>
        </w:rPr>
        <w:t>2014年，启动国家科技管理平台建设，初步建成中央财政科研项目数据库，基本建成国家科技报告系统，在完善跨部门查重机制的基础上，选择若干具备条件的科技计划（专项、基金等）按照新的五个类别进行优化整合，并在关系国计民生和未来发展的重点领域先行组织5-10个重点专项进行试点，在2015年财政预算中体现。</w:t>
      </w:r>
    </w:p>
    <w:p w:rsidR="006E26D8" w:rsidRPr="006E26D8" w:rsidRDefault="006E26D8" w:rsidP="006E26D8">
      <w:pPr>
        <w:pStyle w:val="a4"/>
        <w:shd w:val="clear" w:color="auto" w:fill="FEFEFE"/>
        <w:spacing w:line="360" w:lineRule="auto"/>
        <w:rPr>
          <w:rFonts w:cs="Tahoma"/>
          <w:color w:val="666666"/>
        </w:rPr>
      </w:pPr>
      <w:r w:rsidRPr="006E26D8">
        <w:rPr>
          <w:rFonts w:cs="Tahoma" w:hint="eastAsia"/>
          <w:color w:val="333333"/>
        </w:rPr>
        <w:t xml:space="preserve">    </w:t>
      </w:r>
      <w:r w:rsidRPr="006E26D8">
        <w:rPr>
          <w:rFonts w:cs="Tahoma"/>
          <w:color w:val="333333"/>
        </w:rPr>
        <w:t>2015-2016年，按照创新驱动发展战略顶层设计的要求和“十三五”科技发展的重点任务，推进各类科技计划（专项、基金等）的优化整合，对原由国务院批准设立的科技计划（专项、资金等），报经国务院批准后实施，基本完成科技计划（专项、基金等）按照新的五个类别进行优化整合的工作，改革形成新的管理机制和组织实施方式；基本建成公开统一的国家科技管理平台，实现科技计划（专项、基金等）安排和预算配置的统筹协调，建成统一的国家科技管理信息系统，向社会开放。</w:t>
      </w:r>
    </w:p>
    <w:p w:rsidR="006E26D8" w:rsidRPr="006E26D8" w:rsidRDefault="006E26D8" w:rsidP="006E26D8">
      <w:pPr>
        <w:pStyle w:val="a4"/>
        <w:shd w:val="clear" w:color="auto" w:fill="FEFEFE"/>
        <w:spacing w:line="360" w:lineRule="auto"/>
        <w:rPr>
          <w:rFonts w:cs="Tahoma"/>
          <w:color w:val="666666"/>
        </w:rPr>
      </w:pPr>
      <w:r w:rsidRPr="006E26D8">
        <w:rPr>
          <w:rFonts w:cs="Tahoma" w:hint="eastAsia"/>
          <w:color w:val="333333"/>
        </w:rPr>
        <w:t xml:space="preserve">    </w:t>
      </w:r>
      <w:r w:rsidRPr="006E26D8">
        <w:rPr>
          <w:rFonts w:cs="Tahoma"/>
          <w:color w:val="333333"/>
        </w:rPr>
        <w:t>2017年，经过三年的改革过渡期，全面按照优化整合后的五类科技计划（专项、</w:t>
      </w:r>
      <w:hyperlink r:id="rId25" w:tgtFrame="_blank" w:history="1">
        <w:r w:rsidRPr="006E26D8">
          <w:rPr>
            <w:rStyle w:val="a3"/>
            <w:rFonts w:cs="Tahoma"/>
            <w:sz w:val="24"/>
            <w:szCs w:val="24"/>
          </w:rPr>
          <w:t>基金</w:t>
        </w:r>
      </w:hyperlink>
      <w:r w:rsidRPr="006E26D8">
        <w:rPr>
          <w:rFonts w:cs="Tahoma"/>
          <w:color w:val="333333"/>
        </w:rPr>
        <w:t>等）运行，不再保留优化整合之前的科技计划（专项、基金等）经费渠道，并在实践中不断深化改革，修订或制定科技计划（专项、基金等）和资金管理制度，营造良好的创新环境。各项目承担单位和专业机构建立健全内控制度，依法合规开展科研活动和管理业务。</w:t>
      </w:r>
    </w:p>
    <w:p w:rsidR="006E26D8" w:rsidRPr="006E26D8" w:rsidRDefault="006E26D8" w:rsidP="006E26D8">
      <w:pPr>
        <w:pStyle w:val="a4"/>
        <w:shd w:val="clear" w:color="auto" w:fill="FEFEFE"/>
        <w:spacing w:line="360" w:lineRule="auto"/>
        <w:rPr>
          <w:rFonts w:cs="Tahoma"/>
          <w:color w:val="666666"/>
        </w:rPr>
      </w:pPr>
      <w:r w:rsidRPr="006E26D8">
        <w:rPr>
          <w:rStyle w:val="a5"/>
          <w:rFonts w:cs="Tahoma"/>
          <w:color w:val="333333"/>
        </w:rPr>
        <w:t>（二）统一思想，狠抓落实，确保改革取得实效。</w:t>
      </w:r>
      <w:r w:rsidRPr="006E26D8">
        <w:rPr>
          <w:rFonts w:cs="Tahoma"/>
          <w:b/>
          <w:bCs/>
          <w:color w:val="333333"/>
        </w:rPr>
        <w:br/>
      </w:r>
      <w:r w:rsidRPr="006E26D8">
        <w:rPr>
          <w:rFonts w:cs="Tahoma" w:hint="eastAsia"/>
          <w:color w:val="333333"/>
        </w:rPr>
        <w:t xml:space="preserve">    </w:t>
      </w:r>
      <w:r w:rsidRPr="006E26D8">
        <w:rPr>
          <w:rFonts w:cs="Tahoma"/>
          <w:color w:val="333333"/>
        </w:rPr>
        <w:t>科技计划（专项、基金等）管理改革工作是实施创新驱动发展战略、深化科技体制改革的突破口，任务重，难度大。科技部、财政部要发挥好统筹协调作用，率先改革，作出表率，加强与有关部门的沟通协商。各有关部门要统一思想，强化大局意识、责任意识，积极配合，主动改革，以“钉钉子”的精神共同做好本方案的落实工作。</w:t>
      </w:r>
    </w:p>
    <w:p w:rsidR="006E26D8" w:rsidRPr="006E26D8" w:rsidRDefault="006E26D8" w:rsidP="006E26D8">
      <w:pPr>
        <w:pStyle w:val="a4"/>
        <w:shd w:val="clear" w:color="auto" w:fill="FEFEFE"/>
        <w:spacing w:line="360" w:lineRule="auto"/>
        <w:rPr>
          <w:rFonts w:cs="Tahoma"/>
          <w:color w:val="666666"/>
        </w:rPr>
      </w:pPr>
      <w:r w:rsidRPr="006E26D8">
        <w:rPr>
          <w:rStyle w:val="a5"/>
          <w:rFonts w:cs="Tahoma"/>
          <w:color w:val="333333"/>
        </w:rPr>
        <w:t>（三）协同推进相关工作。</w:t>
      </w:r>
      <w:r w:rsidRPr="006E26D8">
        <w:rPr>
          <w:rFonts w:cs="Tahoma"/>
          <w:b/>
          <w:bCs/>
          <w:color w:val="333333"/>
        </w:rPr>
        <w:br/>
      </w:r>
      <w:r w:rsidRPr="006E26D8">
        <w:rPr>
          <w:rFonts w:cs="Tahoma" w:hint="eastAsia"/>
          <w:color w:val="333333"/>
        </w:rPr>
        <w:t xml:space="preserve">    </w:t>
      </w:r>
      <w:r w:rsidRPr="006E26D8">
        <w:rPr>
          <w:rFonts w:cs="Tahoma"/>
          <w:color w:val="333333"/>
        </w:rPr>
        <w:t>加快事业单位科技成果使用、处置和收益管理改革，推进促进科技成果转化法修订，完善科技成果转化激励机制；加强科技政策与</w:t>
      </w:r>
      <w:hyperlink r:id="rId26" w:tgtFrame="_blank" w:history="1">
        <w:r w:rsidRPr="006E26D8">
          <w:rPr>
            <w:rStyle w:val="a3"/>
            <w:rFonts w:cs="Tahoma"/>
            <w:sz w:val="24"/>
            <w:szCs w:val="24"/>
          </w:rPr>
          <w:t>财税</w:t>
        </w:r>
      </w:hyperlink>
      <w:r w:rsidRPr="006E26D8">
        <w:rPr>
          <w:rFonts w:cs="Tahoma"/>
          <w:color w:val="333333"/>
        </w:rPr>
        <w:t>、</w:t>
      </w:r>
      <w:hyperlink r:id="rId27" w:tgtFrame="_blank" w:history="1">
        <w:r w:rsidRPr="006E26D8">
          <w:rPr>
            <w:rStyle w:val="a3"/>
            <w:rFonts w:cs="Tahoma"/>
            <w:sz w:val="24"/>
            <w:szCs w:val="24"/>
          </w:rPr>
          <w:t>金融</w:t>
        </w:r>
      </w:hyperlink>
      <w:r w:rsidRPr="006E26D8">
        <w:rPr>
          <w:rFonts w:cs="Tahoma"/>
          <w:color w:val="333333"/>
        </w:rPr>
        <w:t>、经济、</w:t>
      </w:r>
      <w:hyperlink r:id="rId28" w:tgtFrame="_blank" w:history="1">
        <w:r w:rsidRPr="006E26D8">
          <w:rPr>
            <w:rStyle w:val="a3"/>
            <w:rFonts w:cs="Tahoma"/>
            <w:sz w:val="24"/>
            <w:szCs w:val="24"/>
          </w:rPr>
          <w:t>政府采购</w:t>
        </w:r>
      </w:hyperlink>
      <w:r w:rsidRPr="006E26D8">
        <w:rPr>
          <w:rFonts w:cs="Tahoma"/>
          <w:color w:val="333333"/>
        </w:rPr>
        <w:t>、考核等政策的相互衔接，落实好研发费用加计扣除等激励创新的普惠性</w:t>
      </w:r>
      <w:hyperlink r:id="rId29" w:tgtFrame="_blank" w:history="1">
        <w:r w:rsidRPr="006E26D8">
          <w:rPr>
            <w:rStyle w:val="a3"/>
            <w:rFonts w:cs="Tahoma"/>
            <w:sz w:val="24"/>
            <w:szCs w:val="24"/>
          </w:rPr>
          <w:t>税收</w:t>
        </w:r>
      </w:hyperlink>
      <w:r w:rsidRPr="006E26D8">
        <w:rPr>
          <w:rFonts w:cs="Tahoma"/>
          <w:color w:val="333333"/>
        </w:rPr>
        <w:t>政策；加快推进科研事业单位分类改革和收入分配制度改革，完善科研人员评价制度，创造鼓励潜心科研的环境条件；促进科技和金融结合，推动符合科技创新特点的金融产品创新；将技术标准纳入产业和经济政策中，对产业结构调整和经济转型升级形成创新的倒逼机制；将科技创新活动政府采购纳入科技计划，积极利用首购、订购等政府采购政策扶持科技创新产品的推广应用；积极推动军工和民口科技资源的互动共享，促进军民融合式发展。</w:t>
      </w:r>
    </w:p>
    <w:p w:rsidR="006E26D8" w:rsidRPr="006E26D8" w:rsidRDefault="006E26D8" w:rsidP="006E26D8">
      <w:pPr>
        <w:pStyle w:val="a4"/>
        <w:shd w:val="clear" w:color="auto" w:fill="FEFEFE"/>
        <w:spacing w:line="360" w:lineRule="auto"/>
        <w:rPr>
          <w:rFonts w:cs="Tahoma"/>
          <w:color w:val="666666"/>
        </w:rPr>
      </w:pPr>
      <w:r w:rsidRPr="006E26D8">
        <w:rPr>
          <w:rFonts w:cs="Tahoma" w:hint="eastAsia"/>
          <w:color w:val="333333"/>
        </w:rPr>
        <w:t xml:space="preserve">    </w:t>
      </w:r>
      <w:r w:rsidRPr="006E26D8">
        <w:rPr>
          <w:rFonts w:cs="Tahoma"/>
          <w:color w:val="333333"/>
        </w:rPr>
        <w:t>各省（区、市）要按照本方案精神，统筹考虑国家科技发展战略和本地实际，深化地方科技计划（专项、</w:t>
      </w:r>
      <w:hyperlink r:id="rId30" w:tgtFrame="_blank" w:history="1">
        <w:r w:rsidRPr="006E26D8">
          <w:rPr>
            <w:rStyle w:val="a3"/>
            <w:rFonts w:cs="Tahoma"/>
            <w:sz w:val="24"/>
            <w:szCs w:val="24"/>
          </w:rPr>
          <w:t>基金</w:t>
        </w:r>
      </w:hyperlink>
      <w:r w:rsidRPr="006E26D8">
        <w:rPr>
          <w:rFonts w:cs="Tahoma"/>
          <w:color w:val="333333"/>
        </w:rPr>
        <w:t>等）管理改革，优化整合资源，提高资金使用效益，为地方经济和社会发展提供强大的科技支撑。</w:t>
      </w:r>
    </w:p>
    <w:p w:rsidR="006E26D8" w:rsidRPr="006E26D8" w:rsidRDefault="006E26D8"/>
    <w:sectPr w:rsidR="006E26D8" w:rsidRPr="006E26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78"/>
    <w:rsid w:val="0000263A"/>
    <w:rsid w:val="00003813"/>
    <w:rsid w:val="00003B4E"/>
    <w:rsid w:val="00012524"/>
    <w:rsid w:val="0001391A"/>
    <w:rsid w:val="00017D49"/>
    <w:rsid w:val="000223D9"/>
    <w:rsid w:val="00027AF3"/>
    <w:rsid w:val="00030AE4"/>
    <w:rsid w:val="00032BC6"/>
    <w:rsid w:val="00034500"/>
    <w:rsid w:val="000376ED"/>
    <w:rsid w:val="0004127A"/>
    <w:rsid w:val="00041C56"/>
    <w:rsid w:val="0004527D"/>
    <w:rsid w:val="00050B10"/>
    <w:rsid w:val="00052116"/>
    <w:rsid w:val="00052E55"/>
    <w:rsid w:val="00055166"/>
    <w:rsid w:val="0005529F"/>
    <w:rsid w:val="0005629F"/>
    <w:rsid w:val="00057A6B"/>
    <w:rsid w:val="00057C46"/>
    <w:rsid w:val="00057D4A"/>
    <w:rsid w:val="00060213"/>
    <w:rsid w:val="00060D38"/>
    <w:rsid w:val="000610F1"/>
    <w:rsid w:val="00062806"/>
    <w:rsid w:val="0006302E"/>
    <w:rsid w:val="00063E0F"/>
    <w:rsid w:val="000717A6"/>
    <w:rsid w:val="00073647"/>
    <w:rsid w:val="00075E41"/>
    <w:rsid w:val="000766ED"/>
    <w:rsid w:val="000814FD"/>
    <w:rsid w:val="000859DF"/>
    <w:rsid w:val="00085EA3"/>
    <w:rsid w:val="000867C1"/>
    <w:rsid w:val="00092ADC"/>
    <w:rsid w:val="0009538E"/>
    <w:rsid w:val="000A1465"/>
    <w:rsid w:val="000C0732"/>
    <w:rsid w:val="000C2199"/>
    <w:rsid w:val="000C29EF"/>
    <w:rsid w:val="000C56A6"/>
    <w:rsid w:val="000C57D1"/>
    <w:rsid w:val="000C6C33"/>
    <w:rsid w:val="000C7C6A"/>
    <w:rsid w:val="000D2DBE"/>
    <w:rsid w:val="000E3C37"/>
    <w:rsid w:val="000E71CD"/>
    <w:rsid w:val="000F1880"/>
    <w:rsid w:val="000F4B72"/>
    <w:rsid w:val="0010296D"/>
    <w:rsid w:val="00113C22"/>
    <w:rsid w:val="00115EAA"/>
    <w:rsid w:val="0011700B"/>
    <w:rsid w:val="00120D9B"/>
    <w:rsid w:val="00121FC6"/>
    <w:rsid w:val="00122967"/>
    <w:rsid w:val="0012329B"/>
    <w:rsid w:val="00125198"/>
    <w:rsid w:val="001306FC"/>
    <w:rsid w:val="00140836"/>
    <w:rsid w:val="0014257C"/>
    <w:rsid w:val="00150D54"/>
    <w:rsid w:val="00151C05"/>
    <w:rsid w:val="00154E1D"/>
    <w:rsid w:val="00161667"/>
    <w:rsid w:val="00161EE4"/>
    <w:rsid w:val="00162577"/>
    <w:rsid w:val="001651D8"/>
    <w:rsid w:val="00165B78"/>
    <w:rsid w:val="00166485"/>
    <w:rsid w:val="00166FB9"/>
    <w:rsid w:val="00167D8D"/>
    <w:rsid w:val="00170CC3"/>
    <w:rsid w:val="0017277C"/>
    <w:rsid w:val="0017678C"/>
    <w:rsid w:val="00177343"/>
    <w:rsid w:val="001827C8"/>
    <w:rsid w:val="00182802"/>
    <w:rsid w:val="00184080"/>
    <w:rsid w:val="00190AAB"/>
    <w:rsid w:val="001A3CD9"/>
    <w:rsid w:val="001A58A5"/>
    <w:rsid w:val="001A623F"/>
    <w:rsid w:val="001B04B8"/>
    <w:rsid w:val="001B0E83"/>
    <w:rsid w:val="001B2700"/>
    <w:rsid w:val="001B37EB"/>
    <w:rsid w:val="001B549C"/>
    <w:rsid w:val="001B78AC"/>
    <w:rsid w:val="001C1D8C"/>
    <w:rsid w:val="001C473F"/>
    <w:rsid w:val="001D0830"/>
    <w:rsid w:val="001D0FF0"/>
    <w:rsid w:val="001D1FAD"/>
    <w:rsid w:val="001D2C31"/>
    <w:rsid w:val="001D5942"/>
    <w:rsid w:val="001D6546"/>
    <w:rsid w:val="001D6819"/>
    <w:rsid w:val="001D7902"/>
    <w:rsid w:val="001E0C5E"/>
    <w:rsid w:val="001E1725"/>
    <w:rsid w:val="001E3A99"/>
    <w:rsid w:val="001E4AA4"/>
    <w:rsid w:val="001F240B"/>
    <w:rsid w:val="001F6578"/>
    <w:rsid w:val="002007F5"/>
    <w:rsid w:val="00203642"/>
    <w:rsid w:val="0020561D"/>
    <w:rsid w:val="002130FD"/>
    <w:rsid w:val="00213627"/>
    <w:rsid w:val="002168A7"/>
    <w:rsid w:val="00224753"/>
    <w:rsid w:val="00225DF7"/>
    <w:rsid w:val="00231641"/>
    <w:rsid w:val="00233778"/>
    <w:rsid w:val="00234009"/>
    <w:rsid w:val="00235DF3"/>
    <w:rsid w:val="00236879"/>
    <w:rsid w:val="00236D7B"/>
    <w:rsid w:val="00241C79"/>
    <w:rsid w:val="00252198"/>
    <w:rsid w:val="00257B1F"/>
    <w:rsid w:val="00262C48"/>
    <w:rsid w:val="00263CBF"/>
    <w:rsid w:val="00264CEA"/>
    <w:rsid w:val="00264EDF"/>
    <w:rsid w:val="00267CB4"/>
    <w:rsid w:val="00290F0E"/>
    <w:rsid w:val="00295314"/>
    <w:rsid w:val="00296A29"/>
    <w:rsid w:val="00297A15"/>
    <w:rsid w:val="002A3674"/>
    <w:rsid w:val="002A37B3"/>
    <w:rsid w:val="002B7C0F"/>
    <w:rsid w:val="002C000A"/>
    <w:rsid w:val="002C0BFE"/>
    <w:rsid w:val="002C0C4C"/>
    <w:rsid w:val="002C6646"/>
    <w:rsid w:val="002D040F"/>
    <w:rsid w:val="002D08CE"/>
    <w:rsid w:val="002D1946"/>
    <w:rsid w:val="002D2B35"/>
    <w:rsid w:val="002D38BE"/>
    <w:rsid w:val="002D3DB7"/>
    <w:rsid w:val="002D5A3B"/>
    <w:rsid w:val="002D5C1A"/>
    <w:rsid w:val="002D6C50"/>
    <w:rsid w:val="002D7D56"/>
    <w:rsid w:val="002E2561"/>
    <w:rsid w:val="002E68E1"/>
    <w:rsid w:val="002F364F"/>
    <w:rsid w:val="002F367E"/>
    <w:rsid w:val="002F485E"/>
    <w:rsid w:val="002F6DD8"/>
    <w:rsid w:val="00300CA9"/>
    <w:rsid w:val="003044DA"/>
    <w:rsid w:val="00310477"/>
    <w:rsid w:val="00311491"/>
    <w:rsid w:val="0031165C"/>
    <w:rsid w:val="00311AB1"/>
    <w:rsid w:val="0031210B"/>
    <w:rsid w:val="00314DF8"/>
    <w:rsid w:val="00316EC0"/>
    <w:rsid w:val="003200C2"/>
    <w:rsid w:val="00320A25"/>
    <w:rsid w:val="0032333B"/>
    <w:rsid w:val="00325F5B"/>
    <w:rsid w:val="0032601B"/>
    <w:rsid w:val="003266E2"/>
    <w:rsid w:val="00335B18"/>
    <w:rsid w:val="00342068"/>
    <w:rsid w:val="00351CB5"/>
    <w:rsid w:val="003529A2"/>
    <w:rsid w:val="00353EAC"/>
    <w:rsid w:val="00356927"/>
    <w:rsid w:val="00370A41"/>
    <w:rsid w:val="00371A47"/>
    <w:rsid w:val="00372C57"/>
    <w:rsid w:val="003732F2"/>
    <w:rsid w:val="0037476A"/>
    <w:rsid w:val="00375248"/>
    <w:rsid w:val="00381EDD"/>
    <w:rsid w:val="00382F51"/>
    <w:rsid w:val="003853E4"/>
    <w:rsid w:val="0039003F"/>
    <w:rsid w:val="00391684"/>
    <w:rsid w:val="00392D01"/>
    <w:rsid w:val="003930C4"/>
    <w:rsid w:val="00397691"/>
    <w:rsid w:val="003A40C5"/>
    <w:rsid w:val="003A5891"/>
    <w:rsid w:val="003B3C30"/>
    <w:rsid w:val="003B5197"/>
    <w:rsid w:val="003B58F3"/>
    <w:rsid w:val="003C009A"/>
    <w:rsid w:val="003C6C1E"/>
    <w:rsid w:val="003D49E9"/>
    <w:rsid w:val="003D5A59"/>
    <w:rsid w:val="003D5CA7"/>
    <w:rsid w:val="003D6367"/>
    <w:rsid w:val="003D7422"/>
    <w:rsid w:val="003E36FD"/>
    <w:rsid w:val="003F1622"/>
    <w:rsid w:val="003F1DEC"/>
    <w:rsid w:val="003F553F"/>
    <w:rsid w:val="003F5AA7"/>
    <w:rsid w:val="003F5FB2"/>
    <w:rsid w:val="00401091"/>
    <w:rsid w:val="00402072"/>
    <w:rsid w:val="00405B0F"/>
    <w:rsid w:val="00406936"/>
    <w:rsid w:val="004115A8"/>
    <w:rsid w:val="00412745"/>
    <w:rsid w:val="00413F32"/>
    <w:rsid w:val="004163FE"/>
    <w:rsid w:val="00424233"/>
    <w:rsid w:val="0043102E"/>
    <w:rsid w:val="00432D99"/>
    <w:rsid w:val="00433534"/>
    <w:rsid w:val="00434DC8"/>
    <w:rsid w:val="004458C0"/>
    <w:rsid w:val="00447038"/>
    <w:rsid w:val="0044776F"/>
    <w:rsid w:val="004522E3"/>
    <w:rsid w:val="00454FC8"/>
    <w:rsid w:val="00460AF1"/>
    <w:rsid w:val="00465D37"/>
    <w:rsid w:val="00465F04"/>
    <w:rsid w:val="00467E95"/>
    <w:rsid w:val="004841B6"/>
    <w:rsid w:val="00494ADE"/>
    <w:rsid w:val="00497A2E"/>
    <w:rsid w:val="00497A5F"/>
    <w:rsid w:val="004A06AA"/>
    <w:rsid w:val="004A11B8"/>
    <w:rsid w:val="004A235F"/>
    <w:rsid w:val="004A2406"/>
    <w:rsid w:val="004A6A1C"/>
    <w:rsid w:val="004A777A"/>
    <w:rsid w:val="004B135C"/>
    <w:rsid w:val="004B523D"/>
    <w:rsid w:val="004B63C8"/>
    <w:rsid w:val="004C044B"/>
    <w:rsid w:val="004C106F"/>
    <w:rsid w:val="004C1ED1"/>
    <w:rsid w:val="004C4D1B"/>
    <w:rsid w:val="004C5F27"/>
    <w:rsid w:val="004C62BE"/>
    <w:rsid w:val="004D0E42"/>
    <w:rsid w:val="004D1344"/>
    <w:rsid w:val="004D1E79"/>
    <w:rsid w:val="004E1B5C"/>
    <w:rsid w:val="004E2C62"/>
    <w:rsid w:val="004E4F41"/>
    <w:rsid w:val="004E506B"/>
    <w:rsid w:val="004E5B64"/>
    <w:rsid w:val="004E6BE1"/>
    <w:rsid w:val="004F2540"/>
    <w:rsid w:val="004F2FE3"/>
    <w:rsid w:val="005000D1"/>
    <w:rsid w:val="00501472"/>
    <w:rsid w:val="00501C67"/>
    <w:rsid w:val="00504361"/>
    <w:rsid w:val="00507A16"/>
    <w:rsid w:val="00510692"/>
    <w:rsid w:val="0051253E"/>
    <w:rsid w:val="005207BF"/>
    <w:rsid w:val="00522B22"/>
    <w:rsid w:val="00534A94"/>
    <w:rsid w:val="005372B4"/>
    <w:rsid w:val="00544C12"/>
    <w:rsid w:val="00545546"/>
    <w:rsid w:val="00547B47"/>
    <w:rsid w:val="00560AB9"/>
    <w:rsid w:val="00560C06"/>
    <w:rsid w:val="00562513"/>
    <w:rsid w:val="00562B77"/>
    <w:rsid w:val="0056330E"/>
    <w:rsid w:val="00563AF4"/>
    <w:rsid w:val="0056540F"/>
    <w:rsid w:val="005703DB"/>
    <w:rsid w:val="0057733E"/>
    <w:rsid w:val="00577E9D"/>
    <w:rsid w:val="005818F3"/>
    <w:rsid w:val="00585CA8"/>
    <w:rsid w:val="00587F45"/>
    <w:rsid w:val="0059194F"/>
    <w:rsid w:val="00593DF4"/>
    <w:rsid w:val="005A3DDE"/>
    <w:rsid w:val="005A5366"/>
    <w:rsid w:val="005A7EF5"/>
    <w:rsid w:val="005B42B5"/>
    <w:rsid w:val="005B5F15"/>
    <w:rsid w:val="005C1084"/>
    <w:rsid w:val="005C3CE4"/>
    <w:rsid w:val="005C7866"/>
    <w:rsid w:val="005D696A"/>
    <w:rsid w:val="005E22D5"/>
    <w:rsid w:val="005E5AA3"/>
    <w:rsid w:val="005E7AEF"/>
    <w:rsid w:val="005F13F5"/>
    <w:rsid w:val="005F1467"/>
    <w:rsid w:val="005F22DE"/>
    <w:rsid w:val="005F2C36"/>
    <w:rsid w:val="005F4BDF"/>
    <w:rsid w:val="005F51C9"/>
    <w:rsid w:val="005F746A"/>
    <w:rsid w:val="005F7576"/>
    <w:rsid w:val="00604F87"/>
    <w:rsid w:val="0060549A"/>
    <w:rsid w:val="00605C3D"/>
    <w:rsid w:val="00610EA5"/>
    <w:rsid w:val="00611A5B"/>
    <w:rsid w:val="006126F1"/>
    <w:rsid w:val="0061599D"/>
    <w:rsid w:val="00615A34"/>
    <w:rsid w:val="0061656B"/>
    <w:rsid w:val="00616823"/>
    <w:rsid w:val="006272FA"/>
    <w:rsid w:val="00633270"/>
    <w:rsid w:val="006341DC"/>
    <w:rsid w:val="00635F69"/>
    <w:rsid w:val="00637D9A"/>
    <w:rsid w:val="006410A4"/>
    <w:rsid w:val="00646858"/>
    <w:rsid w:val="00646E55"/>
    <w:rsid w:val="00652F96"/>
    <w:rsid w:val="00653156"/>
    <w:rsid w:val="00653D4D"/>
    <w:rsid w:val="0065438F"/>
    <w:rsid w:val="006551A0"/>
    <w:rsid w:val="006635E3"/>
    <w:rsid w:val="00670056"/>
    <w:rsid w:val="0067383E"/>
    <w:rsid w:val="00681FCC"/>
    <w:rsid w:val="00683CAE"/>
    <w:rsid w:val="0068413C"/>
    <w:rsid w:val="006860AA"/>
    <w:rsid w:val="00686DC1"/>
    <w:rsid w:val="00697A49"/>
    <w:rsid w:val="006A26A3"/>
    <w:rsid w:val="006A2D39"/>
    <w:rsid w:val="006A39DC"/>
    <w:rsid w:val="006A3BBB"/>
    <w:rsid w:val="006A4F49"/>
    <w:rsid w:val="006A6E7E"/>
    <w:rsid w:val="006B2C99"/>
    <w:rsid w:val="006B6D5E"/>
    <w:rsid w:val="006B7764"/>
    <w:rsid w:val="006C210C"/>
    <w:rsid w:val="006C56A9"/>
    <w:rsid w:val="006C66D0"/>
    <w:rsid w:val="006C6B2E"/>
    <w:rsid w:val="006C6D05"/>
    <w:rsid w:val="006D2EE9"/>
    <w:rsid w:val="006D3A8B"/>
    <w:rsid w:val="006D5A4E"/>
    <w:rsid w:val="006E26D8"/>
    <w:rsid w:val="006E2B8F"/>
    <w:rsid w:val="006F1E86"/>
    <w:rsid w:val="006F5B28"/>
    <w:rsid w:val="006F7240"/>
    <w:rsid w:val="007009E1"/>
    <w:rsid w:val="007020DC"/>
    <w:rsid w:val="00703627"/>
    <w:rsid w:val="00706E23"/>
    <w:rsid w:val="007071F3"/>
    <w:rsid w:val="00707CCD"/>
    <w:rsid w:val="00716948"/>
    <w:rsid w:val="007243AE"/>
    <w:rsid w:val="00725C7A"/>
    <w:rsid w:val="00727C12"/>
    <w:rsid w:val="00740951"/>
    <w:rsid w:val="00750455"/>
    <w:rsid w:val="00751AE5"/>
    <w:rsid w:val="007525DC"/>
    <w:rsid w:val="007535A9"/>
    <w:rsid w:val="007543AE"/>
    <w:rsid w:val="00754413"/>
    <w:rsid w:val="00761009"/>
    <w:rsid w:val="00765886"/>
    <w:rsid w:val="00771E87"/>
    <w:rsid w:val="00772009"/>
    <w:rsid w:val="0077241C"/>
    <w:rsid w:val="00772D60"/>
    <w:rsid w:val="00773E0C"/>
    <w:rsid w:val="007745D2"/>
    <w:rsid w:val="00782403"/>
    <w:rsid w:val="007869D4"/>
    <w:rsid w:val="0078790E"/>
    <w:rsid w:val="00791E89"/>
    <w:rsid w:val="007960C7"/>
    <w:rsid w:val="007A0F31"/>
    <w:rsid w:val="007A40F9"/>
    <w:rsid w:val="007A4A2E"/>
    <w:rsid w:val="007B09C5"/>
    <w:rsid w:val="007B19D7"/>
    <w:rsid w:val="007B1CA0"/>
    <w:rsid w:val="007B300C"/>
    <w:rsid w:val="007B6957"/>
    <w:rsid w:val="007C00B6"/>
    <w:rsid w:val="007C1694"/>
    <w:rsid w:val="007C1EA7"/>
    <w:rsid w:val="007D3E38"/>
    <w:rsid w:val="007E2EC7"/>
    <w:rsid w:val="007E37AB"/>
    <w:rsid w:val="007E3C7F"/>
    <w:rsid w:val="007E4374"/>
    <w:rsid w:val="007F0742"/>
    <w:rsid w:val="007F26F0"/>
    <w:rsid w:val="007F4865"/>
    <w:rsid w:val="007F4F93"/>
    <w:rsid w:val="0080199D"/>
    <w:rsid w:val="008207DA"/>
    <w:rsid w:val="00820C98"/>
    <w:rsid w:val="008313A2"/>
    <w:rsid w:val="0083167D"/>
    <w:rsid w:val="00836944"/>
    <w:rsid w:val="00837FD1"/>
    <w:rsid w:val="00841BCD"/>
    <w:rsid w:val="008433BF"/>
    <w:rsid w:val="0084668C"/>
    <w:rsid w:val="00846BBB"/>
    <w:rsid w:val="00847AAF"/>
    <w:rsid w:val="0085006D"/>
    <w:rsid w:val="00853F51"/>
    <w:rsid w:val="0085503C"/>
    <w:rsid w:val="00861BAE"/>
    <w:rsid w:val="00861F50"/>
    <w:rsid w:val="00861FCA"/>
    <w:rsid w:val="00862F47"/>
    <w:rsid w:val="0086655C"/>
    <w:rsid w:val="008731DC"/>
    <w:rsid w:val="00876C49"/>
    <w:rsid w:val="008825CA"/>
    <w:rsid w:val="008827AA"/>
    <w:rsid w:val="008844CF"/>
    <w:rsid w:val="00885872"/>
    <w:rsid w:val="00895249"/>
    <w:rsid w:val="008A524B"/>
    <w:rsid w:val="008A6E76"/>
    <w:rsid w:val="008B2987"/>
    <w:rsid w:val="008B36EB"/>
    <w:rsid w:val="008B699A"/>
    <w:rsid w:val="008D1B11"/>
    <w:rsid w:val="008D4787"/>
    <w:rsid w:val="008D54B3"/>
    <w:rsid w:val="008E19AA"/>
    <w:rsid w:val="008E3118"/>
    <w:rsid w:val="008E3345"/>
    <w:rsid w:val="008E4B59"/>
    <w:rsid w:val="008F3907"/>
    <w:rsid w:val="009004F0"/>
    <w:rsid w:val="00902766"/>
    <w:rsid w:val="009038F2"/>
    <w:rsid w:val="009051FF"/>
    <w:rsid w:val="009055DE"/>
    <w:rsid w:val="009072E5"/>
    <w:rsid w:val="009104EF"/>
    <w:rsid w:val="0091053C"/>
    <w:rsid w:val="00912759"/>
    <w:rsid w:val="0091593A"/>
    <w:rsid w:val="00917AA9"/>
    <w:rsid w:val="009206A0"/>
    <w:rsid w:val="00920748"/>
    <w:rsid w:val="00926650"/>
    <w:rsid w:val="00927376"/>
    <w:rsid w:val="00927C00"/>
    <w:rsid w:val="00933579"/>
    <w:rsid w:val="00934828"/>
    <w:rsid w:val="00934D64"/>
    <w:rsid w:val="00936984"/>
    <w:rsid w:val="00937F03"/>
    <w:rsid w:val="009401C2"/>
    <w:rsid w:val="00941262"/>
    <w:rsid w:val="00944BC4"/>
    <w:rsid w:val="00944E9C"/>
    <w:rsid w:val="00950172"/>
    <w:rsid w:val="0095067B"/>
    <w:rsid w:val="00957034"/>
    <w:rsid w:val="0095730E"/>
    <w:rsid w:val="00957F7A"/>
    <w:rsid w:val="00964DE8"/>
    <w:rsid w:val="009944E0"/>
    <w:rsid w:val="00994D32"/>
    <w:rsid w:val="00997F1E"/>
    <w:rsid w:val="009A51DC"/>
    <w:rsid w:val="009C0EA8"/>
    <w:rsid w:val="009C1B5C"/>
    <w:rsid w:val="009C7DC9"/>
    <w:rsid w:val="009D4E80"/>
    <w:rsid w:val="009D7650"/>
    <w:rsid w:val="009E48CF"/>
    <w:rsid w:val="009E76CD"/>
    <w:rsid w:val="009E7BFC"/>
    <w:rsid w:val="009F348D"/>
    <w:rsid w:val="00A011B7"/>
    <w:rsid w:val="00A0236A"/>
    <w:rsid w:val="00A02473"/>
    <w:rsid w:val="00A079C9"/>
    <w:rsid w:val="00A107E5"/>
    <w:rsid w:val="00A1242D"/>
    <w:rsid w:val="00A165EB"/>
    <w:rsid w:val="00A1784C"/>
    <w:rsid w:val="00A23783"/>
    <w:rsid w:val="00A35551"/>
    <w:rsid w:val="00A362D0"/>
    <w:rsid w:val="00A36A31"/>
    <w:rsid w:val="00A407FA"/>
    <w:rsid w:val="00A42761"/>
    <w:rsid w:val="00A553CB"/>
    <w:rsid w:val="00A5545A"/>
    <w:rsid w:val="00A64ECB"/>
    <w:rsid w:val="00A66BC8"/>
    <w:rsid w:val="00A6745A"/>
    <w:rsid w:val="00A73A7D"/>
    <w:rsid w:val="00A817C7"/>
    <w:rsid w:val="00A82344"/>
    <w:rsid w:val="00A850E6"/>
    <w:rsid w:val="00A90FD6"/>
    <w:rsid w:val="00A91328"/>
    <w:rsid w:val="00AA0FE3"/>
    <w:rsid w:val="00AA2AEE"/>
    <w:rsid w:val="00AB0AEC"/>
    <w:rsid w:val="00AB2CF1"/>
    <w:rsid w:val="00AB68FD"/>
    <w:rsid w:val="00AC21DE"/>
    <w:rsid w:val="00AC2FAB"/>
    <w:rsid w:val="00AC5103"/>
    <w:rsid w:val="00AC5106"/>
    <w:rsid w:val="00AC6F16"/>
    <w:rsid w:val="00AD09D8"/>
    <w:rsid w:val="00AD2916"/>
    <w:rsid w:val="00AD33F9"/>
    <w:rsid w:val="00AD45D5"/>
    <w:rsid w:val="00AD4C80"/>
    <w:rsid w:val="00AE2F37"/>
    <w:rsid w:val="00AE638A"/>
    <w:rsid w:val="00AE74F7"/>
    <w:rsid w:val="00AE7DF4"/>
    <w:rsid w:val="00B05988"/>
    <w:rsid w:val="00B06D7E"/>
    <w:rsid w:val="00B105F8"/>
    <w:rsid w:val="00B14BC4"/>
    <w:rsid w:val="00B2177D"/>
    <w:rsid w:val="00B2179F"/>
    <w:rsid w:val="00B26E6A"/>
    <w:rsid w:val="00B32994"/>
    <w:rsid w:val="00B364D3"/>
    <w:rsid w:val="00B37271"/>
    <w:rsid w:val="00B37E27"/>
    <w:rsid w:val="00B424C0"/>
    <w:rsid w:val="00B45BB9"/>
    <w:rsid w:val="00B63D68"/>
    <w:rsid w:val="00B64BB4"/>
    <w:rsid w:val="00B65864"/>
    <w:rsid w:val="00B67289"/>
    <w:rsid w:val="00B71B1A"/>
    <w:rsid w:val="00B77291"/>
    <w:rsid w:val="00B77CE3"/>
    <w:rsid w:val="00B80983"/>
    <w:rsid w:val="00B8363A"/>
    <w:rsid w:val="00B87EAB"/>
    <w:rsid w:val="00B94682"/>
    <w:rsid w:val="00B95A08"/>
    <w:rsid w:val="00B960F8"/>
    <w:rsid w:val="00B977F0"/>
    <w:rsid w:val="00BA14C9"/>
    <w:rsid w:val="00BA18F7"/>
    <w:rsid w:val="00BA35FF"/>
    <w:rsid w:val="00BA7336"/>
    <w:rsid w:val="00BB2674"/>
    <w:rsid w:val="00BB63A4"/>
    <w:rsid w:val="00BB71EA"/>
    <w:rsid w:val="00BB7E7A"/>
    <w:rsid w:val="00BC1D61"/>
    <w:rsid w:val="00BC2F16"/>
    <w:rsid w:val="00BC2F80"/>
    <w:rsid w:val="00BC65EF"/>
    <w:rsid w:val="00BC7B53"/>
    <w:rsid w:val="00BD1724"/>
    <w:rsid w:val="00BD365D"/>
    <w:rsid w:val="00BE06DA"/>
    <w:rsid w:val="00BE2D8C"/>
    <w:rsid w:val="00BE78E3"/>
    <w:rsid w:val="00BE7F22"/>
    <w:rsid w:val="00BF4BBB"/>
    <w:rsid w:val="00BF4C2F"/>
    <w:rsid w:val="00BF6866"/>
    <w:rsid w:val="00BF7D83"/>
    <w:rsid w:val="00C00A64"/>
    <w:rsid w:val="00C010FD"/>
    <w:rsid w:val="00C01C53"/>
    <w:rsid w:val="00C03094"/>
    <w:rsid w:val="00C07488"/>
    <w:rsid w:val="00C1638C"/>
    <w:rsid w:val="00C170BA"/>
    <w:rsid w:val="00C1758E"/>
    <w:rsid w:val="00C17FD0"/>
    <w:rsid w:val="00C32ADF"/>
    <w:rsid w:val="00C335E0"/>
    <w:rsid w:val="00C34126"/>
    <w:rsid w:val="00C3699C"/>
    <w:rsid w:val="00C420DA"/>
    <w:rsid w:val="00C4482B"/>
    <w:rsid w:val="00C522F8"/>
    <w:rsid w:val="00C531F3"/>
    <w:rsid w:val="00C54655"/>
    <w:rsid w:val="00C60106"/>
    <w:rsid w:val="00C60967"/>
    <w:rsid w:val="00C644E0"/>
    <w:rsid w:val="00C64FC4"/>
    <w:rsid w:val="00C66A53"/>
    <w:rsid w:val="00C72EFF"/>
    <w:rsid w:val="00C7306C"/>
    <w:rsid w:val="00C7310B"/>
    <w:rsid w:val="00C756D5"/>
    <w:rsid w:val="00C77567"/>
    <w:rsid w:val="00C812A8"/>
    <w:rsid w:val="00C82946"/>
    <w:rsid w:val="00C873BC"/>
    <w:rsid w:val="00C9195E"/>
    <w:rsid w:val="00C9250D"/>
    <w:rsid w:val="00C92CFF"/>
    <w:rsid w:val="00C94029"/>
    <w:rsid w:val="00C944D6"/>
    <w:rsid w:val="00CA309A"/>
    <w:rsid w:val="00CA3B2A"/>
    <w:rsid w:val="00CC51A6"/>
    <w:rsid w:val="00CC5D4A"/>
    <w:rsid w:val="00CC6CDC"/>
    <w:rsid w:val="00CC7679"/>
    <w:rsid w:val="00CD1C4D"/>
    <w:rsid w:val="00CE0138"/>
    <w:rsid w:val="00CE3F20"/>
    <w:rsid w:val="00CE3FB6"/>
    <w:rsid w:val="00CE6D3F"/>
    <w:rsid w:val="00CF61EF"/>
    <w:rsid w:val="00D03CE5"/>
    <w:rsid w:val="00D052AB"/>
    <w:rsid w:val="00D10143"/>
    <w:rsid w:val="00D24686"/>
    <w:rsid w:val="00D24D41"/>
    <w:rsid w:val="00D27814"/>
    <w:rsid w:val="00D37243"/>
    <w:rsid w:val="00D372A5"/>
    <w:rsid w:val="00D37E89"/>
    <w:rsid w:val="00D40C7D"/>
    <w:rsid w:val="00D4113E"/>
    <w:rsid w:val="00D43DD2"/>
    <w:rsid w:val="00D453FE"/>
    <w:rsid w:val="00D463E3"/>
    <w:rsid w:val="00D507E4"/>
    <w:rsid w:val="00D536E8"/>
    <w:rsid w:val="00D54745"/>
    <w:rsid w:val="00D54F24"/>
    <w:rsid w:val="00D6385B"/>
    <w:rsid w:val="00D63F3F"/>
    <w:rsid w:val="00D65662"/>
    <w:rsid w:val="00D6746A"/>
    <w:rsid w:val="00D740DB"/>
    <w:rsid w:val="00D76A41"/>
    <w:rsid w:val="00D83C20"/>
    <w:rsid w:val="00D84125"/>
    <w:rsid w:val="00D854F2"/>
    <w:rsid w:val="00D85F27"/>
    <w:rsid w:val="00D865C5"/>
    <w:rsid w:val="00D95404"/>
    <w:rsid w:val="00D96212"/>
    <w:rsid w:val="00DA04B2"/>
    <w:rsid w:val="00DA18E9"/>
    <w:rsid w:val="00DA2925"/>
    <w:rsid w:val="00DA4B6F"/>
    <w:rsid w:val="00DA573C"/>
    <w:rsid w:val="00DA6C75"/>
    <w:rsid w:val="00DB1581"/>
    <w:rsid w:val="00DB2767"/>
    <w:rsid w:val="00DC01FF"/>
    <w:rsid w:val="00DC1A73"/>
    <w:rsid w:val="00DC6C95"/>
    <w:rsid w:val="00DD5369"/>
    <w:rsid w:val="00DE1AC6"/>
    <w:rsid w:val="00DF7933"/>
    <w:rsid w:val="00E01579"/>
    <w:rsid w:val="00E045C0"/>
    <w:rsid w:val="00E0492B"/>
    <w:rsid w:val="00E0513F"/>
    <w:rsid w:val="00E05E39"/>
    <w:rsid w:val="00E06573"/>
    <w:rsid w:val="00E068CB"/>
    <w:rsid w:val="00E115DB"/>
    <w:rsid w:val="00E141D1"/>
    <w:rsid w:val="00E15B6F"/>
    <w:rsid w:val="00E15FA6"/>
    <w:rsid w:val="00E218A8"/>
    <w:rsid w:val="00E23C02"/>
    <w:rsid w:val="00E2467D"/>
    <w:rsid w:val="00E30330"/>
    <w:rsid w:val="00E43EC0"/>
    <w:rsid w:val="00E46643"/>
    <w:rsid w:val="00E50272"/>
    <w:rsid w:val="00E53F46"/>
    <w:rsid w:val="00E54A81"/>
    <w:rsid w:val="00E6031E"/>
    <w:rsid w:val="00E615F4"/>
    <w:rsid w:val="00E65F1E"/>
    <w:rsid w:val="00E667C2"/>
    <w:rsid w:val="00E7398A"/>
    <w:rsid w:val="00E80EDE"/>
    <w:rsid w:val="00E84E6A"/>
    <w:rsid w:val="00E87A43"/>
    <w:rsid w:val="00E87F96"/>
    <w:rsid w:val="00E911EA"/>
    <w:rsid w:val="00E923A1"/>
    <w:rsid w:val="00EA0703"/>
    <w:rsid w:val="00EA0F4B"/>
    <w:rsid w:val="00EA39E0"/>
    <w:rsid w:val="00EA63A3"/>
    <w:rsid w:val="00EB70C4"/>
    <w:rsid w:val="00EC43FD"/>
    <w:rsid w:val="00EC5418"/>
    <w:rsid w:val="00EC55CD"/>
    <w:rsid w:val="00EC6BBA"/>
    <w:rsid w:val="00EC77A1"/>
    <w:rsid w:val="00ED3735"/>
    <w:rsid w:val="00EE1E3D"/>
    <w:rsid w:val="00EE29B7"/>
    <w:rsid w:val="00EF328F"/>
    <w:rsid w:val="00EF3AF1"/>
    <w:rsid w:val="00EF7D98"/>
    <w:rsid w:val="00F00FBE"/>
    <w:rsid w:val="00F012EC"/>
    <w:rsid w:val="00F03E24"/>
    <w:rsid w:val="00F05BE3"/>
    <w:rsid w:val="00F14EC9"/>
    <w:rsid w:val="00F1589C"/>
    <w:rsid w:val="00F20848"/>
    <w:rsid w:val="00F2397F"/>
    <w:rsid w:val="00F24E06"/>
    <w:rsid w:val="00F26864"/>
    <w:rsid w:val="00F3500C"/>
    <w:rsid w:val="00F355E4"/>
    <w:rsid w:val="00F41B87"/>
    <w:rsid w:val="00F443B4"/>
    <w:rsid w:val="00F446E0"/>
    <w:rsid w:val="00F5175B"/>
    <w:rsid w:val="00F51DED"/>
    <w:rsid w:val="00F575F6"/>
    <w:rsid w:val="00F64F4D"/>
    <w:rsid w:val="00F70897"/>
    <w:rsid w:val="00F71857"/>
    <w:rsid w:val="00F80382"/>
    <w:rsid w:val="00F80DC5"/>
    <w:rsid w:val="00F81851"/>
    <w:rsid w:val="00F81E8F"/>
    <w:rsid w:val="00F826F9"/>
    <w:rsid w:val="00F82A9E"/>
    <w:rsid w:val="00F8506F"/>
    <w:rsid w:val="00F8593D"/>
    <w:rsid w:val="00F873C9"/>
    <w:rsid w:val="00F93052"/>
    <w:rsid w:val="00FA5298"/>
    <w:rsid w:val="00FB31EA"/>
    <w:rsid w:val="00FB5774"/>
    <w:rsid w:val="00FB5E37"/>
    <w:rsid w:val="00FB61F5"/>
    <w:rsid w:val="00FB6BCC"/>
    <w:rsid w:val="00FC154C"/>
    <w:rsid w:val="00FC3ADA"/>
    <w:rsid w:val="00FD1A2E"/>
    <w:rsid w:val="00FD2028"/>
    <w:rsid w:val="00FD317B"/>
    <w:rsid w:val="00FD326D"/>
    <w:rsid w:val="00FE14A5"/>
    <w:rsid w:val="00FE1917"/>
    <w:rsid w:val="00FF039E"/>
    <w:rsid w:val="00FF1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6E26D8"/>
  </w:style>
  <w:style w:type="character" w:styleId="a3">
    <w:name w:val="Hyperlink"/>
    <w:basedOn w:val="a0"/>
    <w:uiPriority w:val="99"/>
    <w:semiHidden/>
    <w:unhideWhenUsed/>
    <w:rsid w:val="006E26D8"/>
    <w:rPr>
      <w:strike w:val="0"/>
      <w:dstrike w:val="0"/>
      <w:color w:val="666666"/>
      <w:sz w:val="18"/>
      <w:szCs w:val="18"/>
      <w:u w:val="none"/>
      <w:effect w:val="none"/>
    </w:rPr>
  </w:style>
  <w:style w:type="paragraph" w:styleId="a4">
    <w:name w:val="Normal (Web)"/>
    <w:basedOn w:val="a"/>
    <w:uiPriority w:val="99"/>
    <w:semiHidden/>
    <w:unhideWhenUsed/>
    <w:rsid w:val="006E26D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6E26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6E26D8"/>
  </w:style>
  <w:style w:type="character" w:styleId="a3">
    <w:name w:val="Hyperlink"/>
    <w:basedOn w:val="a0"/>
    <w:uiPriority w:val="99"/>
    <w:semiHidden/>
    <w:unhideWhenUsed/>
    <w:rsid w:val="006E26D8"/>
    <w:rPr>
      <w:strike w:val="0"/>
      <w:dstrike w:val="0"/>
      <w:color w:val="666666"/>
      <w:sz w:val="18"/>
      <w:szCs w:val="18"/>
      <w:u w:val="none"/>
      <w:effect w:val="none"/>
    </w:rPr>
  </w:style>
  <w:style w:type="paragraph" w:styleId="a4">
    <w:name w:val="Normal (Web)"/>
    <w:basedOn w:val="a"/>
    <w:uiPriority w:val="99"/>
    <w:semiHidden/>
    <w:unhideWhenUsed/>
    <w:rsid w:val="006E26D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6E26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878382">
      <w:bodyDiv w:val="1"/>
      <w:marLeft w:val="0"/>
      <w:marRight w:val="0"/>
      <w:marTop w:val="0"/>
      <w:marBottom w:val="0"/>
      <w:divBdr>
        <w:top w:val="none" w:sz="0" w:space="0" w:color="auto"/>
        <w:left w:val="none" w:sz="0" w:space="0" w:color="auto"/>
        <w:bottom w:val="none" w:sz="0" w:space="0" w:color="auto"/>
        <w:right w:val="none" w:sz="0" w:space="0" w:color="auto"/>
      </w:divBdr>
      <w:divsChild>
        <w:div w:id="2117947243">
          <w:marLeft w:val="0"/>
          <w:marRight w:val="0"/>
          <w:marTop w:val="0"/>
          <w:marBottom w:val="0"/>
          <w:divBdr>
            <w:top w:val="none" w:sz="0" w:space="0" w:color="auto"/>
            <w:left w:val="none" w:sz="0" w:space="0" w:color="auto"/>
            <w:bottom w:val="none" w:sz="0" w:space="0" w:color="auto"/>
            <w:right w:val="none" w:sz="0" w:space="0" w:color="auto"/>
          </w:divBdr>
          <w:divsChild>
            <w:div w:id="173107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pro.baidu.com/cpro/ui/uijs.php?c=news&amp;cf=1001&amp;ch=0&amp;di=128&amp;fv=11&amp;jk=f2d34aa09f63286b&amp;k=%CB%B0%CA%D5%D3%C5%BB%DD&amp;k0=%CB%B0%CA%D5%D3%C5%BB%DD&amp;kdi0=0&amp;luki=3&amp;n=10&amp;p=baidu&amp;q=shui5_cpr&amp;rb=0&amp;rs=1&amp;seller_id=1&amp;sid=6b28639fa04ad3f2&amp;ssp2=1&amp;stid=0&amp;t=tpclicked3_hc&amp;tu=u1954196&amp;u=http%3A%2F%2Fwww%2Eshui5%2Ecn%2Farticle%2Fb7%2F76198%2Ehtml&amp;urlid=0" TargetMode="External"/><Relationship Id="rId13" Type="http://schemas.openxmlformats.org/officeDocument/2006/relationships/hyperlink" Target="http://cpro.baidu.com/cpro/ui/uijs.php?c=news&amp;cf=1001&amp;ch=0&amp;di=128&amp;fv=11&amp;jk=8784e879236e655a&amp;k=%D7%C9%D1%AF&amp;k0=%D7%C9%D1%AF&amp;kdi0=0&amp;luki=5&amp;n=10&amp;p=baidu&amp;q=shui5_cpr&amp;rb=0&amp;rs=1&amp;seller_id=1&amp;sid=5a656e2379e88487&amp;ssp2=1&amp;stid=0&amp;t=tpclicked3_hc&amp;tu=u1954196&amp;u=http%3A%2F%2Fwww%2Eshui5%2Ecn%2Farticle%2Fb7%2F76198%242%2Ehtml&amp;urlid=0" TargetMode="External"/><Relationship Id="rId18" Type="http://schemas.openxmlformats.org/officeDocument/2006/relationships/hyperlink" Target="http://cpro.baidu.com/cpro/ui/uijs.php?c=news&amp;cf=1001&amp;ch=0&amp;di=128&amp;fv=11&amp;jk=8784e879236e655a&amp;k=%BB%F9%BD%F0&amp;k0=%BB%F9%BD%F0&amp;kdi0=0&amp;luki=6&amp;n=10&amp;p=baidu&amp;q=shui5_cpr&amp;rb=0&amp;rs=1&amp;seller_id=1&amp;sid=5a656e2379e88487&amp;ssp2=1&amp;stid=0&amp;t=tpclicked3_hc&amp;tu=u1954196&amp;u=http%3A%2F%2Fwww%2Eshui5%2Ecn%2Farticle%2Fb7%2F76198%242%2Ehtml&amp;urlid=0" TargetMode="External"/><Relationship Id="rId26" Type="http://schemas.openxmlformats.org/officeDocument/2006/relationships/hyperlink" Target="http://cpro.baidu.com/cpro/ui/uijs.php?c=news&amp;cf=1001&amp;ch=0&amp;di=128&amp;fv=11&amp;jk=3623aedfa067cccf&amp;k=%B2%C6%CB%B0&amp;k0=%B2%C6%CB%B0&amp;kdi0=0&amp;luki=6&amp;n=10&amp;p=baidu&amp;q=shui5_cpr&amp;rb=0&amp;rs=1&amp;seller_id=1&amp;sid=cfcc67a0dfae2336&amp;ssp2=1&amp;stid=0&amp;t=tpclicked3_hc&amp;tu=u1954196&amp;u=http%3A%2F%2Fwww%2Eshui5%2Ecn%2Farticle%2Fb7%2F76198%243%2Ehtml&amp;urlid=0" TargetMode="External"/><Relationship Id="rId3" Type="http://schemas.openxmlformats.org/officeDocument/2006/relationships/settings" Target="settings.xml"/><Relationship Id="rId21" Type="http://schemas.openxmlformats.org/officeDocument/2006/relationships/hyperlink" Target="http://cpro.baidu.com/cpro/ui/uijs.php?c=news&amp;cf=1001&amp;ch=0&amp;di=128&amp;fv=11&amp;jk=8784e879236e655a&amp;k=%D7%CA%BD%F0&amp;k0=%D7%CA%BD%F0&amp;kdi0=0&amp;luki=3&amp;n=10&amp;p=baidu&amp;q=shui5_cpr&amp;rb=0&amp;rs=1&amp;seller_id=1&amp;sid=5a656e2379e88487&amp;ssp2=1&amp;stid=0&amp;t=tpclicked3_hc&amp;tu=u1954196&amp;u=http%3A%2F%2Fwww%2Eshui5%2Ecn%2Farticle%2Fb7%2F76198%242%2Ehtml&amp;urlid=0" TargetMode="External"/><Relationship Id="rId7" Type="http://schemas.openxmlformats.org/officeDocument/2006/relationships/hyperlink" Target="http://cpro.baidu.com/cpro/ui/uijs.php?c=news&amp;cf=1001&amp;ch=0&amp;di=128&amp;fv=11&amp;jk=f2d34aa09f63286b&amp;k=%CF%EE%C4%BF%B9%DC%C0%ED&amp;k0=%CF%EE%C4%BF%B9%DC%C0%ED&amp;kdi0=0&amp;luki=2&amp;n=10&amp;p=baidu&amp;q=shui5_cpr&amp;rb=0&amp;rs=1&amp;seller_id=1&amp;sid=6b28639fa04ad3f2&amp;ssp2=1&amp;stid=0&amp;t=tpclicked3_hc&amp;tu=u1954196&amp;u=http%3A%2F%2Fwww%2Eshui5%2Ecn%2Farticle%2Fb7%2F76198%2Ehtml&amp;urlid=0" TargetMode="External"/><Relationship Id="rId12" Type="http://schemas.openxmlformats.org/officeDocument/2006/relationships/hyperlink" Target="http://cpro.baidu.com/cpro/ui/uijs.php?c=news&amp;cf=1001&amp;ch=0&amp;di=128&amp;fv=11&amp;jk=8784e879236e655a&amp;k=%D7%C9%D1%AF&amp;k0=%D7%C9%D1%AF&amp;kdi0=0&amp;luki=5&amp;n=10&amp;p=baidu&amp;q=shui5_cpr&amp;rb=0&amp;rs=1&amp;seller_id=1&amp;sid=5a656e2379e88487&amp;ssp2=1&amp;stid=0&amp;t=tpclicked3_hc&amp;tu=u1954196&amp;u=http%3A%2F%2Fwww%2Eshui5%2Ecn%2Farticle%2Fb7%2F76198%242%2Ehtml&amp;urlid=0" TargetMode="External"/><Relationship Id="rId17" Type="http://schemas.openxmlformats.org/officeDocument/2006/relationships/hyperlink" Target="http://cpro.baidu.com/cpro/ui/uijs.php?c=news&amp;cf=1001&amp;ch=0&amp;di=128&amp;fv=11&amp;jk=8784e879236e655a&amp;k=%CF%EE%C4%BF%C9%EA%B1%A8&amp;k0=%CF%EE%C4%BF%C9%EA%B1%A8&amp;kdi0=0&amp;luki=2&amp;n=10&amp;p=baidu&amp;q=shui5_cpr&amp;rb=0&amp;rs=1&amp;seller_id=1&amp;sid=5a656e2379e88487&amp;ssp2=1&amp;stid=0&amp;t=tpclicked3_hc&amp;tu=u1954196&amp;u=http%3A%2F%2Fwww%2Eshui5%2Ecn%2Farticle%2Fb7%2F76198%242%2Ehtml&amp;urlid=0" TargetMode="External"/><Relationship Id="rId25" Type="http://schemas.openxmlformats.org/officeDocument/2006/relationships/hyperlink" Target="http://cpro.baidu.com/cpro/ui/uijs.php?c=news&amp;cf=1001&amp;ch=0&amp;di=128&amp;fv=11&amp;jk=3623aedfa067cccf&amp;k=%BB%F9%BD%F0&amp;k0=%BB%F9%BD%F0&amp;kdi0=0&amp;luki=5&amp;n=10&amp;p=baidu&amp;q=shui5_cpr&amp;rb=0&amp;rs=1&amp;seller_id=1&amp;sid=cfcc67a0dfae2336&amp;ssp2=1&amp;stid=0&amp;t=tpclicked3_hc&amp;tu=u1954196&amp;u=http%3A%2F%2Fwww%2Eshui5%2Ecn%2Farticle%2Fb7%2F76198%243%2Ehtml&amp;urlid=0" TargetMode="External"/><Relationship Id="rId2" Type="http://schemas.microsoft.com/office/2007/relationships/stylesWithEffects" Target="stylesWithEffects.xml"/><Relationship Id="rId16" Type="http://schemas.openxmlformats.org/officeDocument/2006/relationships/hyperlink" Target="http://cpro.baidu.com/cpro/ui/uijs.php?c=news&amp;cf=1001&amp;ch=0&amp;di=128&amp;fv=11&amp;jk=8784e879236e655a&amp;k=%BC%A8%D0%A7%C6%C0%B9%C0&amp;k0=%BC%A8%D0%A7%C6%C0%B9%C0&amp;kdi0=0&amp;luki=1&amp;n=10&amp;p=baidu&amp;q=shui5_cpr&amp;rb=0&amp;rs=1&amp;seller_id=1&amp;sid=5a656e2379e88487&amp;ssp2=1&amp;stid=0&amp;t=tpclicked3_hc&amp;tu=u1954196&amp;u=http%3A%2F%2Fwww%2Eshui5%2Ecn%2Farticle%2Fb7%2F76198%242%2Ehtml&amp;urlid=0" TargetMode="External"/><Relationship Id="rId20" Type="http://schemas.openxmlformats.org/officeDocument/2006/relationships/hyperlink" Target="http://cpro.baidu.com/cpro/ui/uijs.php?c=news&amp;cf=1001&amp;ch=0&amp;di=128&amp;fv=11&amp;jk=8784e879236e655a&amp;k=%BB%F9%BD%F0&amp;k0=%BB%F9%BD%F0&amp;kdi0=0&amp;luki=6&amp;n=10&amp;p=baidu&amp;q=shui5_cpr&amp;rb=0&amp;rs=1&amp;seller_id=1&amp;sid=5a656e2379e88487&amp;ssp2=1&amp;stid=0&amp;t=tpclicked3_hc&amp;tu=u1954196&amp;u=http%3A%2F%2Fwww%2Eshui5%2Ecn%2Farticle%2Fb7%2F76198%242%2Ehtml&amp;urlid=0" TargetMode="External"/><Relationship Id="rId29" Type="http://schemas.openxmlformats.org/officeDocument/2006/relationships/hyperlink" Target="http://cpro.baidu.com/cpro/ui/uijs.php?c=news&amp;cf=1001&amp;ch=0&amp;di=128&amp;fv=11&amp;jk=3623aedfa067cccf&amp;k=%CB%B0%CA%D5&amp;k0=%CB%B0%CA%D5&amp;kdi0=0&amp;luki=4&amp;n=10&amp;p=baidu&amp;q=shui5_cpr&amp;rb=0&amp;rs=1&amp;seller_id=1&amp;sid=cfcc67a0dfae2336&amp;ssp2=1&amp;stid=0&amp;t=tpclicked3_hc&amp;tu=u1954196&amp;u=http%3A%2F%2Fwww%2Eshui5%2Ecn%2Farticle%2Fb7%2F76198%243%2Ehtml&amp;urlid=0" TargetMode="External"/><Relationship Id="rId1" Type="http://schemas.openxmlformats.org/officeDocument/2006/relationships/styles" Target="styles.xml"/><Relationship Id="rId6" Type="http://schemas.openxmlformats.org/officeDocument/2006/relationships/hyperlink" Target="http://cpro.baidu.com/cpro/ui/uijs.php?c=news&amp;cf=1001&amp;ch=0&amp;di=128&amp;fv=11&amp;jk=f2d34aa09f63286b&amp;k=%B2%C6%CB%B0&amp;k0=%B2%C6%CB%B0&amp;kdi0=0&amp;luki=6&amp;n=10&amp;p=baidu&amp;q=shui5_cpr&amp;rb=0&amp;rs=1&amp;seller_id=1&amp;sid=6b28639fa04ad3f2&amp;ssp2=1&amp;stid=0&amp;t=tpclicked3_hc&amp;tu=u1954196&amp;u=http%3A%2F%2Fwww%2Eshui5%2Ecn%2Farticle%2Fb7%2F76198%2Ehtml&amp;urlid=0" TargetMode="External"/><Relationship Id="rId11" Type="http://schemas.openxmlformats.org/officeDocument/2006/relationships/hyperlink" Target="http://cpro.baidu.com/cpro/ui/uijs.php?c=news&amp;cf=1001&amp;ch=0&amp;di=128&amp;fv=11&amp;jk=f2d34aa09f63286b&amp;k=%CF%EE%C4%BF%B9%DC%C0%ED&amp;k0=%CF%EE%C4%BF%B9%DC%C0%ED&amp;kdi0=0&amp;luki=2&amp;n=10&amp;p=baidu&amp;q=shui5_cpr&amp;rb=0&amp;rs=1&amp;seller_id=1&amp;sid=6b28639fa04ad3f2&amp;ssp2=1&amp;stid=0&amp;t=tpclicked3_hc&amp;tu=u1954196&amp;u=http%3A%2F%2Fwww%2Eshui5%2Ecn%2Farticle%2Fb7%2F76198%2Ehtml&amp;urlid=0" TargetMode="External"/><Relationship Id="rId24" Type="http://schemas.openxmlformats.org/officeDocument/2006/relationships/hyperlink" Target="http://cpro.baidu.com/cpro/ui/uijs.php?c=news&amp;cf=1001&amp;ch=0&amp;di=128&amp;fv=11&amp;jk=3623aedfa067cccf&amp;k=%D5%FE%B8%AE%B2%C9%B9%BA&amp;k0=%D5%FE%B8%AE%B2%C9%B9%BA&amp;kdi0=0&amp;luki=1&amp;n=10&amp;p=baidu&amp;q=shui5_cpr&amp;rb=0&amp;rs=1&amp;seller_id=1&amp;sid=cfcc67a0dfae2336&amp;ssp2=1&amp;stid=0&amp;t=tpclicked3_hc&amp;tu=u1954196&amp;u=http%3A%2F%2Fwww%2Eshui5%2Ecn%2Farticle%2Fb7%2F76198%243%2Ehtml&amp;urlid=0" TargetMode="External"/><Relationship Id="rId32" Type="http://schemas.openxmlformats.org/officeDocument/2006/relationships/theme" Target="theme/theme1.xml"/><Relationship Id="rId5" Type="http://schemas.openxmlformats.org/officeDocument/2006/relationships/hyperlink" Target="http://cpro.baidu.com/cpro/ui/uijs.php?c=news&amp;cf=1001&amp;ch=0&amp;di=128&amp;fv=11&amp;jk=f2d34aa09f63286b&amp;k=%BB%F9%BD%F0&amp;k0=%BB%F9%BD%F0&amp;kdi0=0&amp;luki=5&amp;n=10&amp;p=baidu&amp;q=shui5_cpr&amp;rb=0&amp;rs=1&amp;seller_id=1&amp;sid=6b28639fa04ad3f2&amp;ssp2=1&amp;stid=0&amp;t=tpclicked3_hc&amp;tu=u1954196&amp;u=http%3A%2F%2Fwww%2Eshui5%2Ecn%2Farticle%2Fb7%2F76198%2Ehtml&amp;urlid=0" TargetMode="External"/><Relationship Id="rId15" Type="http://schemas.openxmlformats.org/officeDocument/2006/relationships/hyperlink" Target="http://cpro.baidu.com/cpro/ui/uijs.php?c=news&amp;cf=1001&amp;ch=0&amp;di=128&amp;fv=11&amp;jk=8784e879236e655a&amp;k=%C9%F3%BC%C6&amp;k0=%C9%F3%BC%C6&amp;kdi0=0&amp;luki=4&amp;n=10&amp;p=baidu&amp;q=shui5_cpr&amp;rb=0&amp;rs=1&amp;seller_id=1&amp;sid=5a656e2379e88487&amp;ssp2=1&amp;stid=0&amp;t=tpclicked3_hc&amp;tu=u1954196&amp;u=http%3A%2F%2Fwww%2Eshui5%2Ecn%2Farticle%2Fb7%2F76198%242%2Ehtml&amp;urlid=0" TargetMode="External"/><Relationship Id="rId23" Type="http://schemas.openxmlformats.org/officeDocument/2006/relationships/hyperlink" Target="http://cpro.baidu.com/cpro/ui/uijs.php?c=news&amp;cf=1001&amp;ch=0&amp;di=128&amp;fv=11&amp;jk=3623aedfa067cccf&amp;k=%CB%B0%CA%D5%D3%C5%BB%DD&amp;k0=%CB%B0%CA%D5%D3%C5%BB%DD&amp;kdi0=0&amp;luki=3&amp;n=10&amp;p=baidu&amp;q=shui5_cpr&amp;rb=0&amp;rs=1&amp;seller_id=1&amp;sid=cfcc67a0dfae2336&amp;ssp2=1&amp;stid=0&amp;t=tpclicked3_hc&amp;tu=u1954196&amp;u=http%3A%2F%2Fwww%2Eshui5%2Ecn%2Farticle%2Fb7%2F76198%243%2Ehtml&amp;urlid=0" TargetMode="External"/><Relationship Id="rId28" Type="http://schemas.openxmlformats.org/officeDocument/2006/relationships/hyperlink" Target="http://cpro.baidu.com/cpro/ui/uijs.php?c=news&amp;cf=1001&amp;ch=0&amp;di=128&amp;fv=11&amp;jk=3623aedfa067cccf&amp;k=%D5%FE%B8%AE%B2%C9%B9%BA&amp;k0=%D5%FE%B8%AE%B2%C9%B9%BA&amp;kdi0=0&amp;luki=1&amp;n=10&amp;p=baidu&amp;q=shui5_cpr&amp;rb=0&amp;rs=1&amp;seller_id=1&amp;sid=cfcc67a0dfae2336&amp;ssp2=1&amp;stid=0&amp;t=tpclicked3_hc&amp;tu=u1954196&amp;u=http%3A%2F%2Fwww%2Eshui5%2Ecn%2Farticle%2Fb7%2F76198%243%2Ehtml&amp;urlid=0" TargetMode="External"/><Relationship Id="rId10" Type="http://schemas.openxmlformats.org/officeDocument/2006/relationships/hyperlink" Target="http://cpro.baidu.com/cpro/ui/uijs.php?c=news&amp;cf=1001&amp;ch=0&amp;di=128&amp;fv=11&amp;jk=f2d34aa09f63286b&amp;k=%D5%BD%C2%D4%B9%E6%BB%AE&amp;k0=%D5%BD%C2%D4%B9%E6%BB%AE&amp;kdi0=0&amp;luki=1&amp;n=10&amp;p=baidu&amp;q=shui5_cpr&amp;rb=0&amp;rs=1&amp;seller_id=1&amp;sid=6b28639fa04ad3f2&amp;ssp2=1&amp;stid=0&amp;t=tpclicked3_hc&amp;tu=u1954196&amp;u=http%3A%2F%2Fwww%2Eshui5%2Ecn%2Farticle%2Fb7%2F76198%2Ehtml&amp;urlid=0" TargetMode="External"/><Relationship Id="rId19" Type="http://schemas.openxmlformats.org/officeDocument/2006/relationships/hyperlink" Target="http://cpro.baidu.com/cpro/ui/uijs.php?c=news&amp;cf=1001&amp;ch=0&amp;di=128&amp;fv=11&amp;jk=8784e879236e655a&amp;k=%D7%CA%BD%F0&amp;k0=%D7%CA%BD%F0&amp;kdi0=0&amp;luki=3&amp;n=10&amp;p=baidu&amp;q=shui5_cpr&amp;rb=0&amp;rs=1&amp;seller_id=1&amp;sid=5a656e2379e88487&amp;ssp2=1&amp;stid=0&amp;t=tpclicked3_hc&amp;tu=u1954196&amp;u=http%3A%2F%2Fwww%2Eshui5%2Ecn%2Farticle%2Fb7%2F76198%242%2Ehtml&amp;urlid=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pro.baidu.com/cpro/ui/uijs.php?c=news&amp;cf=1001&amp;ch=0&amp;di=128&amp;fv=11&amp;jk=f2d34aa09f63286b&amp;k=%BB%F9%BD%F0&amp;k0=%BB%F9%BD%F0&amp;kdi0=0&amp;luki=5&amp;n=10&amp;p=baidu&amp;q=shui5_cpr&amp;rb=0&amp;rs=1&amp;seller_id=1&amp;sid=6b28639fa04ad3f2&amp;ssp2=1&amp;stid=0&amp;t=tpclicked3_hc&amp;tu=u1954196&amp;u=http%3A%2F%2Fwww%2Eshui5%2Ecn%2Farticle%2Fb7%2F76198%2Ehtml&amp;urlid=0" TargetMode="External"/><Relationship Id="rId14" Type="http://schemas.openxmlformats.org/officeDocument/2006/relationships/hyperlink" Target="http://cpro.baidu.com/cpro/ui/uijs.php?c=news&amp;cf=1001&amp;ch=0&amp;di=128&amp;fv=11&amp;jk=8784e879236e655a&amp;k=%D7%CA%BD%F0&amp;k0=%D7%CA%BD%F0&amp;kdi0=0&amp;luki=3&amp;n=10&amp;p=baidu&amp;q=shui5_cpr&amp;rb=0&amp;rs=1&amp;seller_id=1&amp;sid=5a656e2379e88487&amp;ssp2=1&amp;stid=0&amp;t=tpclicked3_hc&amp;tu=u1954196&amp;u=http%3A%2F%2Fwww%2Eshui5%2Ecn%2Farticle%2Fb7%2F76198%242%2Ehtml&amp;urlid=0" TargetMode="External"/><Relationship Id="rId22" Type="http://schemas.openxmlformats.org/officeDocument/2006/relationships/hyperlink" Target="http://cpro.baidu.com/cpro/ui/uijs.php?c=news&amp;cf=1001&amp;ch=0&amp;di=128&amp;fv=11&amp;jk=3623aedfa067cccf&amp;k=%BD%F0%C8%DA&amp;k0=%BD%F0%C8%DA&amp;kdi0=0&amp;luki=2&amp;n=10&amp;p=baidu&amp;q=shui5_cpr&amp;rb=0&amp;rs=1&amp;seller_id=1&amp;sid=cfcc67a0dfae2336&amp;ssp2=1&amp;stid=0&amp;t=tpclicked3_hc&amp;tu=u1954196&amp;u=http%3A%2F%2Fwww%2Eshui5%2Ecn%2Farticle%2Fb7%2F76198%243%2Ehtml&amp;urlid=0" TargetMode="External"/><Relationship Id="rId27" Type="http://schemas.openxmlformats.org/officeDocument/2006/relationships/hyperlink" Target="http://cpro.baidu.com/cpro/ui/uijs.php?c=news&amp;cf=1001&amp;ch=0&amp;di=128&amp;fv=11&amp;jk=3623aedfa067cccf&amp;k=%BD%F0%C8%DA&amp;k0=%BD%F0%C8%DA&amp;kdi0=0&amp;luki=2&amp;n=10&amp;p=baidu&amp;q=shui5_cpr&amp;rb=0&amp;rs=1&amp;seller_id=1&amp;sid=cfcc67a0dfae2336&amp;ssp2=1&amp;stid=0&amp;t=tpclicked3_hc&amp;tu=u1954196&amp;u=http%3A%2F%2Fwww%2Eshui5%2Ecn%2Farticle%2Fb7%2F76198%243%2Ehtml&amp;urlid=0" TargetMode="External"/><Relationship Id="rId30" Type="http://schemas.openxmlformats.org/officeDocument/2006/relationships/hyperlink" Target="http://cpro.baidu.com/cpro/ui/uijs.php?c=news&amp;cf=1001&amp;ch=0&amp;di=128&amp;fv=11&amp;jk=3623aedfa067cccf&amp;k=%BB%F9%BD%F0&amp;k0=%BB%F9%BD%F0&amp;kdi0=0&amp;luki=5&amp;n=10&amp;p=baidu&amp;q=shui5_cpr&amp;rb=0&amp;rs=1&amp;seller_id=1&amp;sid=cfcc67a0dfae2336&amp;ssp2=1&amp;stid=0&amp;t=tpclicked3_hc&amp;tu=u1954196&amp;u=http%3A%2F%2Fwww%2Eshui5%2Ecn%2Farticle%2Fb7%2F76198%243%2Ehtml&amp;url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2351</Words>
  <Characters>13402</Characters>
  <Application>Microsoft Office Word</Application>
  <DocSecurity>0</DocSecurity>
  <Lines>111</Lines>
  <Paragraphs>31</Paragraphs>
  <ScaleCrop>false</ScaleCrop>
  <Company>China</Company>
  <LinksUpToDate>false</LinksUpToDate>
  <CharactersWithSpaces>15722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张莹</dc:creator>
  <cp:keywords/>
  <dc:description/>
  <cp:lastModifiedBy>张莹</cp:lastModifiedBy>
  <cp:revision>2</cp:revision>
  <dcterms:created xsi:type="dcterms:W3CDTF">2017-02-20T06:15:00Z</dcterms:created>
  <dcterms:modified xsi:type="dcterms:W3CDTF">2017-02-20T06:20:00Z</dcterms:modified>
</cp:coreProperties>
</file>